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F183C">
      <w:pPr>
        <w:rPr>
          <w:rFonts w:hint="eastAsia" w:ascii="宋体" w:hAnsi="宋体"/>
        </w:rPr>
      </w:pPr>
      <w:r>
        <w:rPr>
          <w:rFonts w:hint="eastAsia" w:ascii="宋体" w:hAnsi="宋体"/>
        </w:rPr>
        <w:drawing>
          <wp:anchor distT="0" distB="0" distL="114300" distR="114300" simplePos="0" relativeHeight="251663360" behindDoc="0" locked="0" layoutInCell="1" allowOverlap="1">
            <wp:simplePos x="0" y="0"/>
            <wp:positionH relativeFrom="column">
              <wp:posOffset>52705</wp:posOffset>
            </wp:positionH>
            <wp:positionV relativeFrom="paragraph">
              <wp:posOffset>-447040</wp:posOffset>
            </wp:positionV>
            <wp:extent cx="2112010" cy="520700"/>
            <wp:effectExtent l="0" t="0" r="2540" b="0"/>
            <wp:wrapNone/>
            <wp:docPr id="1" name="图片 1"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nglin1\AppData\Local\Microsoft\Windows\INetCache\Content.Word\数字安全LOGO（slogan）_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12010" cy="520700"/>
                    </a:xfrm>
                    <a:prstGeom prst="rect">
                      <a:avLst/>
                    </a:prstGeom>
                    <a:noFill/>
                    <a:ln>
                      <a:noFill/>
                    </a:ln>
                  </pic:spPr>
                </pic:pic>
              </a:graphicData>
            </a:graphic>
          </wp:anchor>
        </w:drawing>
      </w:r>
      <w:r>
        <w:rPr>
          <w:rFonts w:ascii="宋体" w:hAnsi="宋体"/>
        </w:rPr>
        <w:drawing>
          <wp:anchor distT="0" distB="0" distL="114300" distR="114300" simplePos="0" relativeHeight="251660288" behindDoc="1" locked="0" layoutInCell="1" allowOverlap="1">
            <wp:simplePos x="0" y="0"/>
            <wp:positionH relativeFrom="column">
              <wp:posOffset>-1128395</wp:posOffset>
            </wp:positionH>
            <wp:positionV relativeFrom="paragraph">
              <wp:posOffset>-1280795</wp:posOffset>
            </wp:positionV>
            <wp:extent cx="7640955" cy="10805160"/>
            <wp:effectExtent l="0" t="0" r="0" b="0"/>
            <wp:wrapNone/>
            <wp:docPr id="36" name="图片 36" descr="C:\Users\denglin1\AppData\Local\Microsoft\Windows\INetCache\Content.Word\fe6d7b968251913c615c80fec9fa3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denglin1\AppData\Local\Microsoft\Windows\INetCache\Content.Word\fe6d7b968251913c615c80fec9fa35c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640955" cy="10805160"/>
                    </a:xfrm>
                    <a:prstGeom prst="rect">
                      <a:avLst/>
                    </a:prstGeom>
                    <a:noFill/>
                    <a:ln>
                      <a:noFill/>
                    </a:ln>
                  </pic:spPr>
                </pic:pic>
              </a:graphicData>
            </a:graphic>
          </wp:anchor>
        </w:drawing>
      </w:r>
      <w:r>
        <w:rPr>
          <w:rFonts w:hint="eastAsia" w:ascii="宋体" w:hAnsi="宋体"/>
        </w:rPr>
        <w:t xml:space="preserve">    </w:t>
      </w:r>
    </w:p>
    <w:p w14:paraId="33417D5B">
      <w:pPr>
        <w:rPr>
          <w:rFonts w:hint="eastAsia" w:ascii="宋体" w:hAnsi="宋体"/>
        </w:rPr>
      </w:pPr>
    </w:p>
    <w:p w14:paraId="15F31AF2">
      <w:pPr>
        <w:pStyle w:val="32"/>
        <w:ind w:left="0" w:leftChars="0" w:firstLine="0"/>
        <w:jc w:val="center"/>
        <w:rPr>
          <w:rFonts w:ascii="宋体" w:hAnsi="宋体"/>
        </w:rPr>
        <w:sectPr>
          <w:headerReference r:id="rId6" w:type="first"/>
          <w:headerReference r:id="rId5" w:type="default"/>
          <w:footerReference r:id="rId7" w:type="default"/>
          <w:pgSz w:w="11906" w:h="16838"/>
          <w:pgMar w:top="1557" w:right="1800" w:bottom="1440" w:left="1800" w:header="851" w:footer="992" w:gutter="0"/>
          <w:pgNumType w:fmt="decimal"/>
          <w:cols w:space="425" w:num="1"/>
          <w:docGrid w:type="lines" w:linePitch="312" w:charSpace="0"/>
        </w:sectPr>
      </w:pPr>
      <w:r>
        <w:rPr>
          <w:rFonts w:ascii="宋体" w:hAnsi="宋体"/>
        </w:rPr>
        <mc:AlternateContent>
          <mc:Choice Requires="wps">
            <w:drawing>
              <wp:anchor distT="45720" distB="45720" distL="114300" distR="114300" simplePos="0" relativeHeight="251661312" behindDoc="0" locked="0" layoutInCell="1" allowOverlap="1">
                <wp:simplePos x="0" y="0"/>
                <wp:positionH relativeFrom="margin">
                  <wp:posOffset>-1143000</wp:posOffset>
                </wp:positionH>
                <wp:positionV relativeFrom="paragraph">
                  <wp:posOffset>2428240</wp:posOffset>
                </wp:positionV>
                <wp:extent cx="7559040" cy="2457450"/>
                <wp:effectExtent l="0" t="0" r="0" b="0"/>
                <wp:wrapSquare wrapText="bothSides"/>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59040" cy="2457450"/>
                        </a:xfrm>
                        <a:prstGeom prst="rect">
                          <a:avLst/>
                        </a:prstGeom>
                        <a:noFill/>
                        <a:ln w="9525">
                          <a:noFill/>
                          <a:miter lim="800000"/>
                        </a:ln>
                      </wps:spPr>
                      <wps:txbx>
                        <w:txbxContent>
                          <w:p w14:paraId="4F18BE6E">
                            <w:pPr>
                              <w:spacing w:before="156" w:beforeLines="50" w:after="156" w:afterLines="50" w:line="240" w:lineRule="auto"/>
                              <w:jc w:val="center"/>
                              <w:rPr>
                                <w:b/>
                                <w:color w:val="FFFFFF" w:themeColor="background1"/>
                                <w:sz w:val="64"/>
                                <w:szCs w:val="64"/>
                                <w14:textFill>
                                  <w14:solidFill>
                                    <w14:schemeClr w14:val="bg1"/>
                                  </w14:solidFill>
                                </w14:textFill>
                              </w:rPr>
                            </w:pPr>
                            <w:r>
                              <w:rPr>
                                <w:rFonts w:hint="eastAsia"/>
                                <w:b/>
                                <w:color w:val="FFFFFF" w:themeColor="background1"/>
                                <w:sz w:val="64"/>
                                <w:szCs w:val="64"/>
                                <w14:textFill>
                                  <w14:solidFill>
                                    <w14:schemeClr w14:val="bg1"/>
                                  </w14:solidFill>
                                </w14:textFill>
                              </w:rPr>
                              <w:t>360安全防火墙系统（A</w:t>
                            </w:r>
                            <w:r>
                              <w:rPr>
                                <w:b/>
                                <w:color w:val="FFFFFF" w:themeColor="background1"/>
                                <w:sz w:val="64"/>
                                <w:szCs w:val="64"/>
                                <w14:textFill>
                                  <w14:solidFill>
                                    <w14:schemeClr w14:val="bg1"/>
                                  </w14:solidFill>
                                </w14:textFill>
                              </w:rPr>
                              <w:t>系列）</w:t>
                            </w:r>
                          </w:p>
                          <w:p w14:paraId="3501C837">
                            <w:pPr>
                              <w:spacing w:before="156" w:beforeLines="50" w:after="156" w:afterLines="50" w:line="240" w:lineRule="auto"/>
                              <w:jc w:val="center"/>
                              <w:rPr>
                                <w:b/>
                                <w:color w:val="FFFFFF" w:themeColor="background1"/>
                                <w:sz w:val="64"/>
                                <w:szCs w:val="64"/>
                                <w14:textFill>
                                  <w14:solidFill>
                                    <w14:schemeClr w14:val="bg1"/>
                                  </w14:solidFill>
                                </w14:textFill>
                              </w:rPr>
                            </w:pPr>
                            <w:r>
                              <w:rPr>
                                <w:rFonts w:hint="eastAsia"/>
                                <w:b/>
                                <w:color w:val="FFFFFF" w:themeColor="background1"/>
                                <w:sz w:val="64"/>
                                <w:szCs w:val="64"/>
                                <w14:textFill>
                                  <w14:solidFill>
                                    <w14:schemeClr w14:val="bg1"/>
                                  </w14:solidFill>
                                </w14:textFill>
                              </w:rPr>
                              <w:t>产品解决方案</w:t>
                            </w:r>
                          </w:p>
                          <w:p w14:paraId="206AB675">
                            <w:pPr>
                              <w:spacing w:before="312" w:beforeLines="100" w:after="312" w:afterLines="100" w:line="240" w:lineRule="auto"/>
                              <w:jc w:val="center"/>
                              <w:rPr>
                                <w:rFonts w:ascii="仿宋_GB2312" w:eastAsia="仿宋_GB2312" w:cs="Times New Roman"/>
                                <w:b/>
                                <w:color w:val="FFFFFF" w:themeColor="background1"/>
                                <w:sz w:val="28"/>
                                <w:szCs w:val="28"/>
                                <w14:textFill>
                                  <w14:solidFill>
                                    <w14:schemeClr w14:val="bg1"/>
                                  </w14:solidFill>
                                </w14:textFill>
                              </w:rPr>
                            </w:pPr>
                            <w:r>
                              <w:rPr>
                                <w:rFonts w:hint="eastAsia" w:ascii="仿宋_GB2312" w:eastAsia="仿宋_GB2312" w:cs="Times New Roman"/>
                                <w:b/>
                                <w:color w:val="FFFFFF" w:themeColor="background1"/>
                                <w:sz w:val="28"/>
                                <w:szCs w:val="28"/>
                                <w14:textFill>
                                  <w14:solidFill>
                                    <w14:schemeClr w14:val="bg1"/>
                                  </w14:solidFill>
                                </w14:textFill>
                              </w:rPr>
                              <w:t>适用版本：</w:t>
                            </w:r>
                            <w:r>
                              <w:rPr>
                                <w:rFonts w:ascii="仿宋_GB2312" w:eastAsia="仿宋_GB2312" w:cs="Times New Roman"/>
                                <w:b/>
                                <w:color w:val="FFFFFF" w:themeColor="background1"/>
                                <w:sz w:val="28"/>
                                <w:szCs w:val="28"/>
                                <w14:textFill>
                                  <w14:solidFill>
                                    <w14:schemeClr w14:val="bg1"/>
                                  </w14:solidFill>
                                </w14:textFill>
                              </w:rPr>
                              <w:t>V5.5</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0pt;margin-top:191.2pt;height:193.5pt;width:595.2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f+Ko7aAAAADQEAAA8AAAAAAAAAAQAgAAAAIgAAAGRycy9kb3ducmV2LnhtbFBLAQIUABQAAAAI&#10;AIdO4kDHa2h6JAIAACoEAAAOAAAAAAAAAAEAIAAAACkBAABkcnMvZTJvRG9jLnhtbFBLBQYAAAAA&#10;BgAGAFkBAAC/BQAAAAA=&#10;">
                <v:fill on="f" focussize="0,0"/>
                <v:stroke on="f" miterlimit="8" joinstyle="miter"/>
                <v:imagedata o:title=""/>
                <o:lock v:ext="edit" aspectratio="f"/>
                <v:textbox>
                  <w:txbxContent>
                    <w:p w14:paraId="4F18BE6E">
                      <w:pPr>
                        <w:spacing w:before="156" w:beforeLines="50" w:after="156" w:afterLines="50" w:line="240" w:lineRule="auto"/>
                        <w:jc w:val="center"/>
                        <w:rPr>
                          <w:b/>
                          <w:color w:val="FFFFFF" w:themeColor="background1"/>
                          <w:sz w:val="64"/>
                          <w:szCs w:val="64"/>
                          <w14:textFill>
                            <w14:solidFill>
                              <w14:schemeClr w14:val="bg1"/>
                            </w14:solidFill>
                          </w14:textFill>
                        </w:rPr>
                      </w:pPr>
                      <w:r>
                        <w:rPr>
                          <w:rFonts w:hint="eastAsia"/>
                          <w:b/>
                          <w:color w:val="FFFFFF" w:themeColor="background1"/>
                          <w:sz w:val="64"/>
                          <w:szCs w:val="64"/>
                          <w14:textFill>
                            <w14:solidFill>
                              <w14:schemeClr w14:val="bg1"/>
                            </w14:solidFill>
                          </w14:textFill>
                        </w:rPr>
                        <w:t>360安全防火墙系统（A</w:t>
                      </w:r>
                      <w:r>
                        <w:rPr>
                          <w:b/>
                          <w:color w:val="FFFFFF" w:themeColor="background1"/>
                          <w:sz w:val="64"/>
                          <w:szCs w:val="64"/>
                          <w14:textFill>
                            <w14:solidFill>
                              <w14:schemeClr w14:val="bg1"/>
                            </w14:solidFill>
                          </w14:textFill>
                        </w:rPr>
                        <w:t>系列）</w:t>
                      </w:r>
                    </w:p>
                    <w:p w14:paraId="3501C837">
                      <w:pPr>
                        <w:spacing w:before="156" w:beforeLines="50" w:after="156" w:afterLines="50" w:line="240" w:lineRule="auto"/>
                        <w:jc w:val="center"/>
                        <w:rPr>
                          <w:b/>
                          <w:color w:val="FFFFFF" w:themeColor="background1"/>
                          <w:sz w:val="64"/>
                          <w:szCs w:val="64"/>
                          <w14:textFill>
                            <w14:solidFill>
                              <w14:schemeClr w14:val="bg1"/>
                            </w14:solidFill>
                          </w14:textFill>
                        </w:rPr>
                      </w:pPr>
                      <w:r>
                        <w:rPr>
                          <w:rFonts w:hint="eastAsia"/>
                          <w:b/>
                          <w:color w:val="FFFFFF" w:themeColor="background1"/>
                          <w:sz w:val="64"/>
                          <w:szCs w:val="64"/>
                          <w14:textFill>
                            <w14:solidFill>
                              <w14:schemeClr w14:val="bg1"/>
                            </w14:solidFill>
                          </w14:textFill>
                        </w:rPr>
                        <w:t>产品解决方案</w:t>
                      </w:r>
                    </w:p>
                    <w:p w14:paraId="206AB675">
                      <w:pPr>
                        <w:spacing w:before="312" w:beforeLines="100" w:after="312" w:afterLines="100" w:line="240" w:lineRule="auto"/>
                        <w:jc w:val="center"/>
                        <w:rPr>
                          <w:rFonts w:ascii="仿宋_GB2312" w:eastAsia="仿宋_GB2312" w:cs="Times New Roman"/>
                          <w:b/>
                          <w:color w:val="FFFFFF" w:themeColor="background1"/>
                          <w:sz w:val="28"/>
                          <w:szCs w:val="28"/>
                          <w14:textFill>
                            <w14:solidFill>
                              <w14:schemeClr w14:val="bg1"/>
                            </w14:solidFill>
                          </w14:textFill>
                        </w:rPr>
                      </w:pPr>
                      <w:r>
                        <w:rPr>
                          <w:rFonts w:hint="eastAsia" w:ascii="仿宋_GB2312" w:eastAsia="仿宋_GB2312" w:cs="Times New Roman"/>
                          <w:b/>
                          <w:color w:val="FFFFFF" w:themeColor="background1"/>
                          <w:sz w:val="28"/>
                          <w:szCs w:val="28"/>
                          <w14:textFill>
                            <w14:solidFill>
                              <w14:schemeClr w14:val="bg1"/>
                            </w14:solidFill>
                          </w14:textFill>
                        </w:rPr>
                        <w:t>适用版本：</w:t>
                      </w:r>
                      <w:r>
                        <w:rPr>
                          <w:rFonts w:ascii="仿宋_GB2312" w:eastAsia="仿宋_GB2312" w:cs="Times New Roman"/>
                          <w:b/>
                          <w:color w:val="FFFFFF" w:themeColor="background1"/>
                          <w:sz w:val="28"/>
                          <w:szCs w:val="28"/>
                          <w14:textFill>
                            <w14:solidFill>
                              <w14:schemeClr w14:val="bg1"/>
                            </w14:solidFill>
                          </w14:textFill>
                        </w:rPr>
                        <w:t>V5.5</w:t>
                      </w:r>
                    </w:p>
                  </w:txbxContent>
                </v:textbox>
                <w10:wrap type="square"/>
              </v:shape>
            </w:pict>
          </mc:Fallback>
        </mc:AlternateContent>
      </w:r>
    </w:p>
    <w:p w14:paraId="14A3F4F1">
      <w:pPr>
        <w:pStyle w:val="32"/>
        <w:ind w:left="0" w:leftChars="0" w:firstLine="0"/>
        <w:jc w:val="center"/>
        <w:rPr>
          <w:rFonts w:hint="eastAsia"/>
        </w:rPr>
      </w:pPr>
      <w:r>
        <w:rPr>
          <w:rFonts w:hint="eastAsia"/>
        </w:rPr>
        <w:t>版权声明</w:t>
      </w:r>
    </w:p>
    <w:p w14:paraId="70F88A61">
      <w:pPr>
        <w:pStyle w:val="32"/>
        <w:rPr>
          <w:rFonts w:hint="eastAsia"/>
        </w:rPr>
      </w:pPr>
    </w:p>
    <w:p w14:paraId="09E19A5C">
      <w:pPr>
        <w:pStyle w:val="31"/>
        <w:ind w:firstLine="480"/>
        <w:rPr>
          <w:rFonts w:hint="eastAsia" w:ascii="宋体" w:hAnsi="宋体"/>
          <w:sz w:val="24"/>
          <w:szCs w:val="24"/>
        </w:rPr>
      </w:pPr>
      <w:r>
        <w:rPr>
          <w:rFonts w:ascii="宋体" w:hAnsi="宋体"/>
          <w:sz w:val="24"/>
          <w:szCs w:val="24"/>
        </w:rPr>
        <w:t>©20</w:t>
      </w:r>
      <w:r>
        <w:rPr>
          <w:rFonts w:hint="eastAsia" w:ascii="宋体" w:hAnsi="宋体"/>
          <w:sz w:val="24"/>
          <w:szCs w:val="24"/>
        </w:rPr>
        <w:t>20-</w:t>
      </w:r>
      <w:r>
        <w:rPr>
          <w:rFonts w:ascii="宋体" w:hAnsi="宋体"/>
          <w:sz w:val="24"/>
          <w:szCs w:val="24"/>
        </w:rPr>
        <w:t>202</w:t>
      </w:r>
      <w:r>
        <w:rPr>
          <w:rFonts w:hint="eastAsia" w:ascii="宋体" w:hAnsi="宋体"/>
          <w:sz w:val="24"/>
          <w:szCs w:val="24"/>
        </w:rPr>
        <w:t>5</w:t>
      </w:r>
      <w:r>
        <w:rPr>
          <w:rFonts w:ascii="宋体" w:hAnsi="宋体"/>
          <w:sz w:val="24"/>
          <w:szCs w:val="24"/>
        </w:rPr>
        <w:t xml:space="preserve"> 360公司</w:t>
      </w:r>
      <w:r>
        <w:rPr>
          <w:rFonts w:hint="eastAsia" w:ascii="宋体" w:hAnsi="宋体"/>
          <w:sz w:val="24"/>
          <w:szCs w:val="24"/>
        </w:rPr>
        <w:t xml:space="preserve"> 保留所有权利</w:t>
      </w:r>
    </w:p>
    <w:p w14:paraId="2EEB7D49">
      <w:pPr>
        <w:pStyle w:val="31"/>
        <w:ind w:firstLine="480"/>
        <w:rPr>
          <w:rFonts w:hint="eastAsia" w:ascii="宋体" w:hAnsi="宋体"/>
          <w:sz w:val="24"/>
          <w:szCs w:val="24"/>
        </w:rPr>
      </w:pPr>
      <w:r>
        <w:rPr>
          <w:rFonts w:hint="eastAsia" w:ascii="宋体" w:hAnsi="宋体"/>
          <w:sz w:val="24"/>
          <w:szCs w:val="24"/>
        </w:rPr>
        <w:t>本文档所有内容均为360公司独立完成，未经360公司作出明确书面许可，不得为任何目的、以任何形式或手段（包括电子、机械、复印、录音或其他形状）对本文档的任何部分进行复制、修改、存储、</w:t>
      </w:r>
      <w:bookmarkStart w:id="48" w:name="_GoBack"/>
      <w:bookmarkEnd w:id="48"/>
      <w:r>
        <w:rPr>
          <w:rFonts w:hint="eastAsia" w:ascii="宋体" w:hAnsi="宋体"/>
          <w:sz w:val="24"/>
          <w:szCs w:val="24"/>
        </w:rPr>
        <w:t>引入检索系统或者传播。</w:t>
      </w:r>
    </w:p>
    <w:p w14:paraId="31D448E9">
      <w:pPr>
        <w:widowControl/>
        <w:jc w:val="left"/>
        <w:rPr>
          <w:rFonts w:hint="eastAsia" w:ascii="宋体" w:hAnsi="宋体" w:cs="宋体"/>
          <w:kern w:val="0"/>
          <w:szCs w:val="20"/>
        </w:rPr>
        <w:sectPr>
          <w:footerReference r:id="rId8" w:type="default"/>
          <w:pgSz w:w="11906" w:h="16838"/>
          <w:pgMar w:top="1557" w:right="1800" w:bottom="1440" w:left="1800" w:header="851" w:footer="992" w:gutter="0"/>
          <w:pgNumType w:fmt="decimal" w:start="2"/>
          <w:cols w:space="425" w:num="1"/>
          <w:docGrid w:type="lines" w:linePitch="312" w:charSpace="0"/>
        </w:sectPr>
      </w:pPr>
    </w:p>
    <w:sdt>
      <w:sdtPr>
        <w:rPr>
          <w:rFonts w:ascii="宋体" w:hAnsi="宋体"/>
          <w:b/>
          <w:bCs/>
          <w:lang w:val="zh-CN"/>
        </w:rPr>
        <w:id w:val="15443429"/>
        <w:docPartObj>
          <w:docPartGallery w:val="Table of Contents"/>
          <w:docPartUnique/>
        </w:docPartObj>
      </w:sdtPr>
      <w:sdtEndPr>
        <w:rPr>
          <w:rFonts w:ascii="宋体" w:hAnsi="宋体"/>
          <w:b w:val="0"/>
          <w:bCs w:val="0"/>
          <w:lang w:val="en-US"/>
        </w:rPr>
      </w:sdtEndPr>
      <w:sdtContent>
        <w:p w14:paraId="37FDDE2C">
          <w:pPr>
            <w:jc w:val="center"/>
            <w:rPr>
              <w:rFonts w:hint="eastAsia" w:ascii="宋体" w:hAnsi="宋体"/>
            </w:rPr>
          </w:pPr>
          <w:r>
            <w:rPr>
              <w:rFonts w:ascii="宋体" w:hAnsi="宋体"/>
              <w:sz w:val="44"/>
              <w:szCs w:val="44"/>
              <w:lang w:val="zh-CN"/>
            </w:rPr>
            <w:t>目</w:t>
          </w:r>
          <w:r>
            <w:rPr>
              <w:rFonts w:hint="eastAsia" w:ascii="宋体" w:hAnsi="宋体"/>
              <w:sz w:val="44"/>
              <w:szCs w:val="44"/>
              <w:lang w:val="zh-CN"/>
            </w:rPr>
            <w:t xml:space="preserve"> </w:t>
          </w:r>
          <w:r>
            <w:rPr>
              <w:rFonts w:ascii="宋体" w:hAnsi="宋体"/>
              <w:sz w:val="44"/>
              <w:szCs w:val="44"/>
              <w:lang w:val="zh-CN"/>
            </w:rPr>
            <w:t>录</w:t>
          </w:r>
        </w:p>
        <w:p w14:paraId="3C1010A9">
          <w:pPr>
            <w:pStyle w:val="10"/>
            <w:tabs>
              <w:tab w:val="right" w:leader="dot" w:pos="8296"/>
            </w:tabs>
            <w:rPr>
              <w:rFonts w:eastAsiaTheme="minorEastAsia"/>
              <w:sz w:val="24"/>
              <w:szCs w:val="24"/>
            </w:rPr>
          </w:pPr>
          <w:r>
            <w:rPr>
              <w:rFonts w:ascii="宋体" w:hAnsi="宋体"/>
            </w:rPr>
            <w:fldChar w:fldCharType="begin"/>
          </w:r>
          <w:r>
            <w:rPr>
              <w:rFonts w:ascii="宋体" w:hAnsi="宋体"/>
            </w:rPr>
            <w:instrText xml:space="preserve"> TOC \o "1-3" \h \z \u </w:instrText>
          </w:r>
          <w:r>
            <w:rPr>
              <w:rFonts w:ascii="宋体" w:hAnsi="宋体"/>
            </w:rPr>
            <w:fldChar w:fldCharType="separate"/>
          </w:r>
          <w:r>
            <w:fldChar w:fldCharType="begin"/>
          </w:r>
          <w:r>
            <w:instrText xml:space="preserve"> HYPERLINK \l "_Toc161999167" </w:instrText>
          </w:r>
          <w:r>
            <w:fldChar w:fldCharType="separate"/>
          </w:r>
          <w:r>
            <w:rPr>
              <w:rStyle w:val="17"/>
              <w:rFonts w:ascii="宋体" w:hAnsi="宋体"/>
              <w:sz w:val="24"/>
              <w:szCs w:val="24"/>
            </w:rPr>
            <w:t>一、综述</w:t>
          </w:r>
          <w:r>
            <w:rPr>
              <w:rStyle w:val="17"/>
              <w:rFonts w:ascii="宋体" w:hAnsi="宋体"/>
              <w:b/>
              <w:sz w:val="24"/>
              <w:szCs w:val="24"/>
            </w:rPr>
            <w:t>（以下按照实际场景匹配）</w:t>
          </w:r>
          <w:r>
            <w:rPr>
              <w:sz w:val="24"/>
              <w:szCs w:val="24"/>
            </w:rPr>
            <w:tab/>
          </w:r>
          <w:r>
            <w:rPr>
              <w:sz w:val="24"/>
              <w:szCs w:val="24"/>
            </w:rPr>
            <w:fldChar w:fldCharType="begin"/>
          </w:r>
          <w:r>
            <w:rPr>
              <w:sz w:val="24"/>
              <w:szCs w:val="24"/>
            </w:rPr>
            <w:instrText xml:space="preserve"> PAGEREF _Toc161999167 \h </w:instrText>
          </w:r>
          <w:r>
            <w:rPr>
              <w:sz w:val="24"/>
              <w:szCs w:val="24"/>
            </w:rPr>
            <w:fldChar w:fldCharType="separate"/>
          </w:r>
          <w:r>
            <w:rPr>
              <w:sz w:val="24"/>
              <w:szCs w:val="24"/>
            </w:rPr>
            <w:t>1</w:t>
          </w:r>
          <w:r>
            <w:rPr>
              <w:sz w:val="24"/>
              <w:szCs w:val="24"/>
            </w:rPr>
            <w:fldChar w:fldCharType="end"/>
          </w:r>
          <w:r>
            <w:rPr>
              <w:sz w:val="24"/>
              <w:szCs w:val="24"/>
            </w:rPr>
            <w:fldChar w:fldCharType="end"/>
          </w:r>
        </w:p>
        <w:p w14:paraId="4F5BFEE2">
          <w:pPr>
            <w:pStyle w:val="10"/>
            <w:tabs>
              <w:tab w:val="right" w:leader="dot" w:pos="8296"/>
            </w:tabs>
            <w:rPr>
              <w:rFonts w:eastAsiaTheme="minorEastAsia"/>
              <w:sz w:val="24"/>
              <w:szCs w:val="24"/>
            </w:rPr>
          </w:pPr>
          <w:r>
            <w:fldChar w:fldCharType="begin"/>
          </w:r>
          <w:r>
            <w:instrText xml:space="preserve"> HYPERLINK \l "_Toc161999168" </w:instrText>
          </w:r>
          <w:r>
            <w:fldChar w:fldCharType="separate"/>
          </w:r>
          <w:r>
            <w:rPr>
              <w:rStyle w:val="17"/>
              <w:rFonts w:ascii="宋体" w:hAnsi="宋体"/>
              <w:sz w:val="24"/>
              <w:szCs w:val="24"/>
            </w:rPr>
            <w:t>二、需求分析</w:t>
          </w:r>
          <w:r>
            <w:rPr>
              <w:sz w:val="24"/>
              <w:szCs w:val="24"/>
            </w:rPr>
            <w:tab/>
          </w:r>
          <w:r>
            <w:rPr>
              <w:sz w:val="24"/>
              <w:szCs w:val="24"/>
            </w:rPr>
            <w:fldChar w:fldCharType="begin"/>
          </w:r>
          <w:r>
            <w:rPr>
              <w:sz w:val="24"/>
              <w:szCs w:val="24"/>
            </w:rPr>
            <w:instrText xml:space="preserve"> PAGEREF _Toc161999168 \h </w:instrText>
          </w:r>
          <w:r>
            <w:rPr>
              <w:sz w:val="24"/>
              <w:szCs w:val="24"/>
            </w:rPr>
            <w:fldChar w:fldCharType="separate"/>
          </w:r>
          <w:r>
            <w:rPr>
              <w:sz w:val="24"/>
              <w:szCs w:val="24"/>
            </w:rPr>
            <w:t>1</w:t>
          </w:r>
          <w:r>
            <w:rPr>
              <w:sz w:val="24"/>
              <w:szCs w:val="24"/>
            </w:rPr>
            <w:fldChar w:fldCharType="end"/>
          </w:r>
          <w:r>
            <w:rPr>
              <w:sz w:val="24"/>
              <w:szCs w:val="24"/>
            </w:rPr>
            <w:fldChar w:fldCharType="end"/>
          </w:r>
        </w:p>
        <w:p w14:paraId="174DF5A0">
          <w:pPr>
            <w:pStyle w:val="11"/>
            <w:tabs>
              <w:tab w:val="right" w:leader="dot" w:pos="8296"/>
            </w:tabs>
            <w:rPr>
              <w:rFonts w:eastAsiaTheme="minorEastAsia"/>
              <w:sz w:val="24"/>
              <w:szCs w:val="24"/>
            </w:rPr>
          </w:pPr>
          <w:r>
            <w:fldChar w:fldCharType="begin"/>
          </w:r>
          <w:r>
            <w:instrText xml:space="preserve"> HYPERLINK \l "_Toc161999169" </w:instrText>
          </w:r>
          <w:r>
            <w:fldChar w:fldCharType="separate"/>
          </w:r>
          <w:r>
            <w:rPr>
              <w:rStyle w:val="17"/>
              <w:rFonts w:ascii="宋体" w:hAnsi="宋体"/>
              <w:sz w:val="24"/>
              <w:szCs w:val="24"/>
            </w:rPr>
            <w:t>2.1 需求分析（以下按照实际场景进行需求分析）</w:t>
          </w:r>
          <w:r>
            <w:rPr>
              <w:sz w:val="24"/>
              <w:szCs w:val="24"/>
            </w:rPr>
            <w:tab/>
          </w:r>
          <w:r>
            <w:rPr>
              <w:sz w:val="24"/>
              <w:szCs w:val="24"/>
            </w:rPr>
            <w:fldChar w:fldCharType="begin"/>
          </w:r>
          <w:r>
            <w:rPr>
              <w:sz w:val="24"/>
              <w:szCs w:val="24"/>
            </w:rPr>
            <w:instrText xml:space="preserve"> PAGEREF _Toc161999169 \h </w:instrText>
          </w:r>
          <w:r>
            <w:rPr>
              <w:sz w:val="24"/>
              <w:szCs w:val="24"/>
            </w:rPr>
            <w:fldChar w:fldCharType="separate"/>
          </w:r>
          <w:r>
            <w:rPr>
              <w:sz w:val="24"/>
              <w:szCs w:val="24"/>
            </w:rPr>
            <w:t>1</w:t>
          </w:r>
          <w:r>
            <w:rPr>
              <w:sz w:val="24"/>
              <w:szCs w:val="24"/>
            </w:rPr>
            <w:fldChar w:fldCharType="end"/>
          </w:r>
          <w:r>
            <w:rPr>
              <w:sz w:val="24"/>
              <w:szCs w:val="24"/>
            </w:rPr>
            <w:fldChar w:fldCharType="end"/>
          </w:r>
        </w:p>
        <w:p w14:paraId="24D4C694">
          <w:pPr>
            <w:pStyle w:val="10"/>
            <w:tabs>
              <w:tab w:val="right" w:leader="dot" w:pos="8296"/>
            </w:tabs>
            <w:rPr>
              <w:rFonts w:eastAsiaTheme="minorEastAsia"/>
              <w:sz w:val="24"/>
              <w:szCs w:val="24"/>
            </w:rPr>
          </w:pPr>
          <w:r>
            <w:fldChar w:fldCharType="begin"/>
          </w:r>
          <w:r>
            <w:instrText xml:space="preserve"> HYPERLINK \l "_Toc161999170" </w:instrText>
          </w:r>
          <w:r>
            <w:fldChar w:fldCharType="separate"/>
          </w:r>
          <w:r>
            <w:rPr>
              <w:rStyle w:val="17"/>
              <w:rFonts w:ascii="宋体" w:hAnsi="宋体"/>
              <w:sz w:val="24"/>
              <w:szCs w:val="24"/>
            </w:rPr>
            <w:t>三、360安全防火墙解决方案</w:t>
          </w:r>
          <w:r>
            <w:rPr>
              <w:rStyle w:val="17"/>
              <w:rFonts w:ascii="宋体" w:hAnsi="宋体"/>
              <w:b/>
              <w:sz w:val="24"/>
              <w:szCs w:val="24"/>
            </w:rPr>
            <w:t>（以下按照实际场景匹配）</w:t>
          </w:r>
          <w:r>
            <w:rPr>
              <w:sz w:val="24"/>
              <w:szCs w:val="24"/>
            </w:rPr>
            <w:tab/>
          </w:r>
          <w:r>
            <w:rPr>
              <w:sz w:val="24"/>
              <w:szCs w:val="24"/>
            </w:rPr>
            <w:fldChar w:fldCharType="begin"/>
          </w:r>
          <w:r>
            <w:rPr>
              <w:sz w:val="24"/>
              <w:szCs w:val="24"/>
            </w:rPr>
            <w:instrText xml:space="preserve"> PAGEREF _Toc161999170 \h </w:instrText>
          </w:r>
          <w:r>
            <w:rPr>
              <w:sz w:val="24"/>
              <w:szCs w:val="24"/>
            </w:rPr>
            <w:fldChar w:fldCharType="separate"/>
          </w:r>
          <w:r>
            <w:rPr>
              <w:sz w:val="24"/>
              <w:szCs w:val="24"/>
            </w:rPr>
            <w:t>2</w:t>
          </w:r>
          <w:r>
            <w:rPr>
              <w:sz w:val="24"/>
              <w:szCs w:val="24"/>
            </w:rPr>
            <w:fldChar w:fldCharType="end"/>
          </w:r>
          <w:r>
            <w:rPr>
              <w:sz w:val="24"/>
              <w:szCs w:val="24"/>
            </w:rPr>
            <w:fldChar w:fldCharType="end"/>
          </w:r>
        </w:p>
        <w:p w14:paraId="11D2F23C">
          <w:pPr>
            <w:pStyle w:val="11"/>
            <w:tabs>
              <w:tab w:val="right" w:leader="dot" w:pos="8296"/>
            </w:tabs>
            <w:rPr>
              <w:rFonts w:eastAsiaTheme="minorEastAsia"/>
              <w:sz w:val="24"/>
              <w:szCs w:val="24"/>
            </w:rPr>
          </w:pPr>
          <w:r>
            <w:fldChar w:fldCharType="begin"/>
          </w:r>
          <w:r>
            <w:instrText xml:space="preserve"> HYPERLINK \l "_Toc161999171" </w:instrText>
          </w:r>
          <w:r>
            <w:fldChar w:fldCharType="separate"/>
          </w:r>
          <w:r>
            <w:rPr>
              <w:rStyle w:val="17"/>
              <w:rFonts w:ascii="宋体" w:hAnsi="宋体"/>
              <w:sz w:val="24"/>
              <w:szCs w:val="24"/>
            </w:rPr>
            <w:t>3.1出口网关（合理按需调整结构）</w:t>
          </w:r>
          <w:r>
            <w:rPr>
              <w:sz w:val="24"/>
              <w:szCs w:val="24"/>
            </w:rPr>
            <w:tab/>
          </w:r>
          <w:r>
            <w:rPr>
              <w:sz w:val="24"/>
              <w:szCs w:val="24"/>
            </w:rPr>
            <w:fldChar w:fldCharType="begin"/>
          </w:r>
          <w:r>
            <w:rPr>
              <w:sz w:val="24"/>
              <w:szCs w:val="24"/>
            </w:rPr>
            <w:instrText xml:space="preserve"> PAGEREF _Toc161999171 \h </w:instrText>
          </w:r>
          <w:r>
            <w:rPr>
              <w:sz w:val="24"/>
              <w:szCs w:val="24"/>
            </w:rPr>
            <w:fldChar w:fldCharType="separate"/>
          </w:r>
          <w:r>
            <w:rPr>
              <w:sz w:val="24"/>
              <w:szCs w:val="24"/>
            </w:rPr>
            <w:t>2</w:t>
          </w:r>
          <w:r>
            <w:rPr>
              <w:sz w:val="24"/>
              <w:szCs w:val="24"/>
            </w:rPr>
            <w:fldChar w:fldCharType="end"/>
          </w:r>
          <w:r>
            <w:rPr>
              <w:sz w:val="24"/>
              <w:szCs w:val="24"/>
            </w:rPr>
            <w:fldChar w:fldCharType="end"/>
          </w:r>
        </w:p>
        <w:p w14:paraId="64A3B2CC">
          <w:pPr>
            <w:pStyle w:val="6"/>
            <w:tabs>
              <w:tab w:val="right" w:leader="dot" w:pos="8296"/>
            </w:tabs>
            <w:rPr>
              <w:rFonts w:eastAsiaTheme="minorEastAsia"/>
              <w:sz w:val="24"/>
              <w:szCs w:val="24"/>
            </w:rPr>
          </w:pPr>
          <w:r>
            <w:fldChar w:fldCharType="begin"/>
          </w:r>
          <w:r>
            <w:instrText xml:space="preserve"> HYPERLINK \l "_Toc161999172" </w:instrText>
          </w:r>
          <w:r>
            <w:fldChar w:fldCharType="separate"/>
          </w:r>
          <w:r>
            <w:rPr>
              <w:rStyle w:val="17"/>
              <w:rFonts w:ascii="宋体" w:hAnsi="宋体"/>
              <w:sz w:val="24"/>
              <w:szCs w:val="24"/>
            </w:rPr>
            <w:t>3.1.1 网络拓扑图</w:t>
          </w:r>
          <w:r>
            <w:rPr>
              <w:sz w:val="24"/>
              <w:szCs w:val="24"/>
            </w:rPr>
            <w:tab/>
          </w:r>
          <w:r>
            <w:rPr>
              <w:sz w:val="24"/>
              <w:szCs w:val="24"/>
            </w:rPr>
            <w:fldChar w:fldCharType="begin"/>
          </w:r>
          <w:r>
            <w:rPr>
              <w:sz w:val="24"/>
              <w:szCs w:val="24"/>
            </w:rPr>
            <w:instrText xml:space="preserve"> PAGEREF _Toc161999172 \h </w:instrText>
          </w:r>
          <w:r>
            <w:rPr>
              <w:sz w:val="24"/>
              <w:szCs w:val="24"/>
            </w:rPr>
            <w:fldChar w:fldCharType="separate"/>
          </w:r>
          <w:r>
            <w:rPr>
              <w:sz w:val="24"/>
              <w:szCs w:val="24"/>
            </w:rPr>
            <w:t>2</w:t>
          </w:r>
          <w:r>
            <w:rPr>
              <w:sz w:val="24"/>
              <w:szCs w:val="24"/>
            </w:rPr>
            <w:fldChar w:fldCharType="end"/>
          </w:r>
          <w:r>
            <w:rPr>
              <w:sz w:val="24"/>
              <w:szCs w:val="24"/>
            </w:rPr>
            <w:fldChar w:fldCharType="end"/>
          </w:r>
        </w:p>
        <w:p w14:paraId="770F357D">
          <w:pPr>
            <w:pStyle w:val="6"/>
            <w:tabs>
              <w:tab w:val="right" w:leader="dot" w:pos="8296"/>
            </w:tabs>
            <w:rPr>
              <w:rFonts w:eastAsiaTheme="minorEastAsia"/>
              <w:sz w:val="24"/>
              <w:szCs w:val="24"/>
            </w:rPr>
          </w:pPr>
          <w:r>
            <w:fldChar w:fldCharType="begin"/>
          </w:r>
          <w:r>
            <w:instrText xml:space="preserve"> HYPERLINK \l "_Toc161999173" </w:instrText>
          </w:r>
          <w:r>
            <w:fldChar w:fldCharType="separate"/>
          </w:r>
          <w:r>
            <w:rPr>
              <w:rStyle w:val="17"/>
              <w:rFonts w:ascii="宋体" w:hAnsi="宋体"/>
              <w:sz w:val="24"/>
              <w:szCs w:val="24"/>
            </w:rPr>
            <w:t>3.1.2 设计描述</w:t>
          </w:r>
          <w:r>
            <w:rPr>
              <w:sz w:val="24"/>
              <w:szCs w:val="24"/>
            </w:rPr>
            <w:tab/>
          </w:r>
          <w:r>
            <w:rPr>
              <w:sz w:val="24"/>
              <w:szCs w:val="24"/>
            </w:rPr>
            <w:fldChar w:fldCharType="begin"/>
          </w:r>
          <w:r>
            <w:rPr>
              <w:sz w:val="24"/>
              <w:szCs w:val="24"/>
            </w:rPr>
            <w:instrText xml:space="preserve"> PAGEREF _Toc161999173 \h </w:instrText>
          </w:r>
          <w:r>
            <w:rPr>
              <w:sz w:val="24"/>
              <w:szCs w:val="24"/>
            </w:rPr>
            <w:fldChar w:fldCharType="separate"/>
          </w:r>
          <w:r>
            <w:rPr>
              <w:sz w:val="24"/>
              <w:szCs w:val="24"/>
            </w:rPr>
            <w:t>2</w:t>
          </w:r>
          <w:r>
            <w:rPr>
              <w:sz w:val="24"/>
              <w:szCs w:val="24"/>
            </w:rPr>
            <w:fldChar w:fldCharType="end"/>
          </w:r>
          <w:r>
            <w:rPr>
              <w:sz w:val="24"/>
              <w:szCs w:val="24"/>
            </w:rPr>
            <w:fldChar w:fldCharType="end"/>
          </w:r>
        </w:p>
        <w:p w14:paraId="1D840681">
          <w:pPr>
            <w:pStyle w:val="6"/>
            <w:tabs>
              <w:tab w:val="right" w:leader="dot" w:pos="8296"/>
            </w:tabs>
            <w:rPr>
              <w:rFonts w:eastAsiaTheme="minorEastAsia"/>
              <w:sz w:val="24"/>
              <w:szCs w:val="24"/>
            </w:rPr>
          </w:pPr>
          <w:r>
            <w:fldChar w:fldCharType="begin"/>
          </w:r>
          <w:r>
            <w:instrText xml:space="preserve"> HYPERLINK \l "_Toc161999174" </w:instrText>
          </w:r>
          <w:r>
            <w:fldChar w:fldCharType="separate"/>
          </w:r>
          <w:r>
            <w:rPr>
              <w:rStyle w:val="17"/>
              <w:rFonts w:ascii="宋体" w:hAnsi="宋体"/>
              <w:sz w:val="24"/>
              <w:szCs w:val="24"/>
            </w:rPr>
            <w:t>3.1.3 设计简介</w:t>
          </w:r>
          <w:r>
            <w:rPr>
              <w:sz w:val="24"/>
              <w:szCs w:val="24"/>
            </w:rPr>
            <w:tab/>
          </w:r>
          <w:r>
            <w:rPr>
              <w:sz w:val="24"/>
              <w:szCs w:val="24"/>
            </w:rPr>
            <w:fldChar w:fldCharType="begin"/>
          </w:r>
          <w:r>
            <w:rPr>
              <w:sz w:val="24"/>
              <w:szCs w:val="24"/>
            </w:rPr>
            <w:instrText xml:space="preserve"> PAGEREF _Toc161999174 \h </w:instrText>
          </w:r>
          <w:r>
            <w:rPr>
              <w:sz w:val="24"/>
              <w:szCs w:val="24"/>
            </w:rPr>
            <w:fldChar w:fldCharType="separate"/>
          </w:r>
          <w:r>
            <w:rPr>
              <w:sz w:val="24"/>
              <w:szCs w:val="24"/>
            </w:rPr>
            <w:t>3</w:t>
          </w:r>
          <w:r>
            <w:rPr>
              <w:sz w:val="24"/>
              <w:szCs w:val="24"/>
            </w:rPr>
            <w:fldChar w:fldCharType="end"/>
          </w:r>
          <w:r>
            <w:rPr>
              <w:sz w:val="24"/>
              <w:szCs w:val="24"/>
            </w:rPr>
            <w:fldChar w:fldCharType="end"/>
          </w:r>
        </w:p>
        <w:p w14:paraId="6CFA53B5">
          <w:pPr>
            <w:pStyle w:val="6"/>
            <w:tabs>
              <w:tab w:val="right" w:leader="dot" w:pos="8296"/>
            </w:tabs>
            <w:rPr>
              <w:rFonts w:eastAsiaTheme="minorEastAsia"/>
              <w:sz w:val="24"/>
              <w:szCs w:val="24"/>
            </w:rPr>
          </w:pPr>
          <w:r>
            <w:fldChar w:fldCharType="begin"/>
          </w:r>
          <w:r>
            <w:instrText xml:space="preserve"> HYPERLINK \l "_Toc161999175" </w:instrText>
          </w:r>
          <w:r>
            <w:fldChar w:fldCharType="separate"/>
          </w:r>
          <w:r>
            <w:rPr>
              <w:rStyle w:val="17"/>
              <w:rFonts w:ascii="宋体" w:hAnsi="宋体"/>
              <w:sz w:val="24"/>
              <w:szCs w:val="24"/>
            </w:rPr>
            <w:t>3.1.4 出站流量处理</w:t>
          </w:r>
          <w:r>
            <w:rPr>
              <w:sz w:val="24"/>
              <w:szCs w:val="24"/>
            </w:rPr>
            <w:tab/>
          </w:r>
          <w:r>
            <w:rPr>
              <w:sz w:val="24"/>
              <w:szCs w:val="24"/>
            </w:rPr>
            <w:fldChar w:fldCharType="begin"/>
          </w:r>
          <w:r>
            <w:rPr>
              <w:sz w:val="24"/>
              <w:szCs w:val="24"/>
            </w:rPr>
            <w:instrText xml:space="preserve"> PAGEREF _Toc161999175 \h </w:instrText>
          </w:r>
          <w:r>
            <w:rPr>
              <w:sz w:val="24"/>
              <w:szCs w:val="24"/>
            </w:rPr>
            <w:fldChar w:fldCharType="separate"/>
          </w:r>
          <w:r>
            <w:rPr>
              <w:sz w:val="24"/>
              <w:szCs w:val="24"/>
            </w:rPr>
            <w:t>4</w:t>
          </w:r>
          <w:r>
            <w:rPr>
              <w:sz w:val="24"/>
              <w:szCs w:val="24"/>
            </w:rPr>
            <w:fldChar w:fldCharType="end"/>
          </w:r>
          <w:r>
            <w:rPr>
              <w:sz w:val="24"/>
              <w:szCs w:val="24"/>
            </w:rPr>
            <w:fldChar w:fldCharType="end"/>
          </w:r>
        </w:p>
        <w:p w14:paraId="5A6A4695">
          <w:pPr>
            <w:pStyle w:val="6"/>
            <w:tabs>
              <w:tab w:val="right" w:leader="dot" w:pos="8296"/>
            </w:tabs>
            <w:rPr>
              <w:rFonts w:eastAsiaTheme="minorEastAsia"/>
              <w:sz w:val="24"/>
              <w:szCs w:val="24"/>
            </w:rPr>
          </w:pPr>
          <w:r>
            <w:fldChar w:fldCharType="begin"/>
          </w:r>
          <w:r>
            <w:instrText xml:space="preserve"> HYPERLINK \l "_Toc161999176" </w:instrText>
          </w:r>
          <w:r>
            <w:fldChar w:fldCharType="separate"/>
          </w:r>
          <w:r>
            <w:rPr>
              <w:rStyle w:val="17"/>
              <w:rFonts w:ascii="宋体" w:hAnsi="宋体"/>
              <w:sz w:val="24"/>
              <w:szCs w:val="24"/>
            </w:rPr>
            <w:t>3.1.5 方案优势</w:t>
          </w:r>
          <w:r>
            <w:rPr>
              <w:sz w:val="24"/>
              <w:szCs w:val="24"/>
            </w:rPr>
            <w:tab/>
          </w:r>
          <w:r>
            <w:rPr>
              <w:sz w:val="24"/>
              <w:szCs w:val="24"/>
            </w:rPr>
            <w:fldChar w:fldCharType="begin"/>
          </w:r>
          <w:r>
            <w:rPr>
              <w:sz w:val="24"/>
              <w:szCs w:val="24"/>
            </w:rPr>
            <w:instrText xml:space="preserve"> PAGEREF _Toc161999176 \h </w:instrText>
          </w:r>
          <w:r>
            <w:rPr>
              <w:sz w:val="24"/>
              <w:szCs w:val="24"/>
            </w:rPr>
            <w:fldChar w:fldCharType="separate"/>
          </w:r>
          <w:r>
            <w:rPr>
              <w:sz w:val="24"/>
              <w:szCs w:val="24"/>
            </w:rPr>
            <w:t>5</w:t>
          </w:r>
          <w:r>
            <w:rPr>
              <w:sz w:val="24"/>
              <w:szCs w:val="24"/>
            </w:rPr>
            <w:fldChar w:fldCharType="end"/>
          </w:r>
          <w:r>
            <w:rPr>
              <w:sz w:val="24"/>
              <w:szCs w:val="24"/>
            </w:rPr>
            <w:fldChar w:fldCharType="end"/>
          </w:r>
        </w:p>
        <w:p w14:paraId="3A229779">
          <w:pPr>
            <w:pStyle w:val="11"/>
            <w:tabs>
              <w:tab w:val="right" w:leader="dot" w:pos="8296"/>
            </w:tabs>
            <w:rPr>
              <w:rFonts w:eastAsiaTheme="minorEastAsia"/>
              <w:sz w:val="24"/>
              <w:szCs w:val="24"/>
            </w:rPr>
          </w:pPr>
          <w:r>
            <w:fldChar w:fldCharType="begin"/>
          </w:r>
          <w:r>
            <w:instrText xml:space="preserve"> HYPERLINK \l "_Toc161999177" </w:instrText>
          </w:r>
          <w:r>
            <w:fldChar w:fldCharType="separate"/>
          </w:r>
          <w:r>
            <w:rPr>
              <w:rStyle w:val="17"/>
              <w:rFonts w:ascii="宋体" w:hAnsi="宋体"/>
              <w:sz w:val="24"/>
              <w:szCs w:val="24"/>
            </w:rPr>
            <w:t>3.2透明部署（合理按需调整结构）</w:t>
          </w:r>
          <w:r>
            <w:rPr>
              <w:sz w:val="24"/>
              <w:szCs w:val="24"/>
            </w:rPr>
            <w:tab/>
          </w:r>
          <w:r>
            <w:rPr>
              <w:sz w:val="24"/>
              <w:szCs w:val="24"/>
            </w:rPr>
            <w:fldChar w:fldCharType="begin"/>
          </w:r>
          <w:r>
            <w:rPr>
              <w:sz w:val="24"/>
              <w:szCs w:val="24"/>
            </w:rPr>
            <w:instrText xml:space="preserve"> PAGEREF _Toc161999177 \h </w:instrText>
          </w:r>
          <w:r>
            <w:rPr>
              <w:sz w:val="24"/>
              <w:szCs w:val="24"/>
            </w:rPr>
            <w:fldChar w:fldCharType="separate"/>
          </w:r>
          <w:r>
            <w:rPr>
              <w:sz w:val="24"/>
              <w:szCs w:val="24"/>
            </w:rPr>
            <w:t>6</w:t>
          </w:r>
          <w:r>
            <w:rPr>
              <w:sz w:val="24"/>
              <w:szCs w:val="24"/>
            </w:rPr>
            <w:fldChar w:fldCharType="end"/>
          </w:r>
          <w:r>
            <w:rPr>
              <w:sz w:val="24"/>
              <w:szCs w:val="24"/>
            </w:rPr>
            <w:fldChar w:fldCharType="end"/>
          </w:r>
        </w:p>
        <w:p w14:paraId="5C19D286">
          <w:pPr>
            <w:pStyle w:val="6"/>
            <w:tabs>
              <w:tab w:val="right" w:leader="dot" w:pos="8296"/>
            </w:tabs>
            <w:rPr>
              <w:rFonts w:eastAsiaTheme="minorEastAsia"/>
              <w:sz w:val="24"/>
              <w:szCs w:val="24"/>
            </w:rPr>
          </w:pPr>
          <w:r>
            <w:fldChar w:fldCharType="begin"/>
          </w:r>
          <w:r>
            <w:instrText xml:space="preserve"> HYPERLINK \l "_Toc161999178" </w:instrText>
          </w:r>
          <w:r>
            <w:fldChar w:fldCharType="separate"/>
          </w:r>
          <w:r>
            <w:rPr>
              <w:rStyle w:val="17"/>
              <w:rFonts w:ascii="宋体" w:hAnsi="宋体"/>
              <w:sz w:val="24"/>
              <w:szCs w:val="24"/>
            </w:rPr>
            <w:t>3.2.1 网络拓扑图</w:t>
          </w:r>
          <w:r>
            <w:rPr>
              <w:sz w:val="24"/>
              <w:szCs w:val="24"/>
            </w:rPr>
            <w:tab/>
          </w:r>
          <w:r>
            <w:rPr>
              <w:sz w:val="24"/>
              <w:szCs w:val="24"/>
            </w:rPr>
            <w:fldChar w:fldCharType="begin"/>
          </w:r>
          <w:r>
            <w:rPr>
              <w:sz w:val="24"/>
              <w:szCs w:val="24"/>
            </w:rPr>
            <w:instrText xml:space="preserve"> PAGEREF _Toc161999178 \h </w:instrText>
          </w:r>
          <w:r>
            <w:rPr>
              <w:sz w:val="24"/>
              <w:szCs w:val="24"/>
            </w:rPr>
            <w:fldChar w:fldCharType="separate"/>
          </w:r>
          <w:r>
            <w:rPr>
              <w:sz w:val="24"/>
              <w:szCs w:val="24"/>
            </w:rPr>
            <w:t>6</w:t>
          </w:r>
          <w:r>
            <w:rPr>
              <w:sz w:val="24"/>
              <w:szCs w:val="24"/>
            </w:rPr>
            <w:fldChar w:fldCharType="end"/>
          </w:r>
          <w:r>
            <w:rPr>
              <w:sz w:val="24"/>
              <w:szCs w:val="24"/>
            </w:rPr>
            <w:fldChar w:fldCharType="end"/>
          </w:r>
        </w:p>
        <w:p w14:paraId="65AE4927">
          <w:pPr>
            <w:pStyle w:val="6"/>
            <w:tabs>
              <w:tab w:val="right" w:leader="dot" w:pos="8296"/>
            </w:tabs>
            <w:rPr>
              <w:rFonts w:eastAsiaTheme="minorEastAsia"/>
              <w:sz w:val="24"/>
              <w:szCs w:val="24"/>
            </w:rPr>
          </w:pPr>
          <w:r>
            <w:fldChar w:fldCharType="begin"/>
          </w:r>
          <w:r>
            <w:instrText xml:space="preserve"> HYPERLINK \l "_Toc161999179" </w:instrText>
          </w:r>
          <w:r>
            <w:fldChar w:fldCharType="separate"/>
          </w:r>
          <w:r>
            <w:rPr>
              <w:rStyle w:val="17"/>
              <w:rFonts w:ascii="宋体" w:hAnsi="宋体"/>
              <w:sz w:val="24"/>
              <w:szCs w:val="24"/>
            </w:rPr>
            <w:t>3.2.2 设计简介</w:t>
          </w:r>
          <w:r>
            <w:rPr>
              <w:sz w:val="24"/>
              <w:szCs w:val="24"/>
            </w:rPr>
            <w:tab/>
          </w:r>
          <w:r>
            <w:rPr>
              <w:sz w:val="24"/>
              <w:szCs w:val="24"/>
            </w:rPr>
            <w:fldChar w:fldCharType="begin"/>
          </w:r>
          <w:r>
            <w:rPr>
              <w:sz w:val="24"/>
              <w:szCs w:val="24"/>
            </w:rPr>
            <w:instrText xml:space="preserve"> PAGEREF _Toc161999179 \h </w:instrText>
          </w:r>
          <w:r>
            <w:rPr>
              <w:sz w:val="24"/>
              <w:szCs w:val="24"/>
            </w:rPr>
            <w:fldChar w:fldCharType="separate"/>
          </w:r>
          <w:r>
            <w:rPr>
              <w:sz w:val="24"/>
              <w:szCs w:val="24"/>
            </w:rPr>
            <w:t>7</w:t>
          </w:r>
          <w:r>
            <w:rPr>
              <w:sz w:val="24"/>
              <w:szCs w:val="24"/>
            </w:rPr>
            <w:fldChar w:fldCharType="end"/>
          </w:r>
          <w:r>
            <w:rPr>
              <w:sz w:val="24"/>
              <w:szCs w:val="24"/>
            </w:rPr>
            <w:fldChar w:fldCharType="end"/>
          </w:r>
        </w:p>
        <w:p w14:paraId="6A393B47">
          <w:pPr>
            <w:pStyle w:val="6"/>
            <w:tabs>
              <w:tab w:val="right" w:leader="dot" w:pos="8296"/>
            </w:tabs>
            <w:rPr>
              <w:rFonts w:eastAsiaTheme="minorEastAsia"/>
              <w:sz w:val="24"/>
              <w:szCs w:val="24"/>
            </w:rPr>
          </w:pPr>
          <w:r>
            <w:fldChar w:fldCharType="begin"/>
          </w:r>
          <w:r>
            <w:instrText xml:space="preserve"> HYPERLINK \l "_Toc161999180" </w:instrText>
          </w:r>
          <w:r>
            <w:fldChar w:fldCharType="separate"/>
          </w:r>
          <w:r>
            <w:rPr>
              <w:rStyle w:val="17"/>
              <w:rFonts w:ascii="宋体" w:hAnsi="宋体"/>
              <w:sz w:val="24"/>
              <w:szCs w:val="24"/>
            </w:rPr>
            <w:t>3.2.3 出站流量处理</w:t>
          </w:r>
          <w:r>
            <w:rPr>
              <w:sz w:val="24"/>
              <w:szCs w:val="24"/>
            </w:rPr>
            <w:tab/>
          </w:r>
          <w:r>
            <w:rPr>
              <w:sz w:val="24"/>
              <w:szCs w:val="24"/>
            </w:rPr>
            <w:fldChar w:fldCharType="begin"/>
          </w:r>
          <w:r>
            <w:rPr>
              <w:sz w:val="24"/>
              <w:szCs w:val="24"/>
            </w:rPr>
            <w:instrText xml:space="preserve"> PAGEREF _Toc161999180 \h </w:instrText>
          </w:r>
          <w:r>
            <w:rPr>
              <w:sz w:val="24"/>
              <w:szCs w:val="24"/>
            </w:rPr>
            <w:fldChar w:fldCharType="separate"/>
          </w:r>
          <w:r>
            <w:rPr>
              <w:sz w:val="24"/>
              <w:szCs w:val="24"/>
            </w:rPr>
            <w:t>8</w:t>
          </w:r>
          <w:r>
            <w:rPr>
              <w:sz w:val="24"/>
              <w:szCs w:val="24"/>
            </w:rPr>
            <w:fldChar w:fldCharType="end"/>
          </w:r>
          <w:r>
            <w:rPr>
              <w:sz w:val="24"/>
              <w:szCs w:val="24"/>
            </w:rPr>
            <w:fldChar w:fldCharType="end"/>
          </w:r>
        </w:p>
        <w:p w14:paraId="30A3F207">
          <w:pPr>
            <w:pStyle w:val="6"/>
            <w:tabs>
              <w:tab w:val="right" w:leader="dot" w:pos="8296"/>
            </w:tabs>
            <w:rPr>
              <w:rFonts w:eastAsiaTheme="minorEastAsia"/>
              <w:sz w:val="24"/>
              <w:szCs w:val="24"/>
            </w:rPr>
          </w:pPr>
          <w:r>
            <w:fldChar w:fldCharType="begin"/>
          </w:r>
          <w:r>
            <w:instrText xml:space="preserve"> HYPERLINK \l "_Toc161999181" </w:instrText>
          </w:r>
          <w:r>
            <w:fldChar w:fldCharType="separate"/>
          </w:r>
          <w:r>
            <w:rPr>
              <w:rStyle w:val="17"/>
              <w:rFonts w:ascii="宋体" w:hAnsi="宋体"/>
              <w:sz w:val="24"/>
              <w:szCs w:val="24"/>
            </w:rPr>
            <w:t>3.2.4 方案优势</w:t>
          </w:r>
          <w:r>
            <w:rPr>
              <w:sz w:val="24"/>
              <w:szCs w:val="24"/>
            </w:rPr>
            <w:tab/>
          </w:r>
          <w:r>
            <w:rPr>
              <w:sz w:val="24"/>
              <w:szCs w:val="24"/>
            </w:rPr>
            <w:fldChar w:fldCharType="begin"/>
          </w:r>
          <w:r>
            <w:rPr>
              <w:sz w:val="24"/>
              <w:szCs w:val="24"/>
            </w:rPr>
            <w:instrText xml:space="preserve"> PAGEREF _Toc161999181 \h </w:instrText>
          </w:r>
          <w:r>
            <w:rPr>
              <w:sz w:val="24"/>
              <w:szCs w:val="24"/>
            </w:rPr>
            <w:fldChar w:fldCharType="separate"/>
          </w:r>
          <w:r>
            <w:rPr>
              <w:sz w:val="24"/>
              <w:szCs w:val="24"/>
            </w:rPr>
            <w:t>9</w:t>
          </w:r>
          <w:r>
            <w:rPr>
              <w:sz w:val="24"/>
              <w:szCs w:val="24"/>
            </w:rPr>
            <w:fldChar w:fldCharType="end"/>
          </w:r>
          <w:r>
            <w:rPr>
              <w:sz w:val="24"/>
              <w:szCs w:val="24"/>
            </w:rPr>
            <w:fldChar w:fldCharType="end"/>
          </w:r>
        </w:p>
        <w:p w14:paraId="1C88CB37">
          <w:pPr>
            <w:pStyle w:val="11"/>
            <w:tabs>
              <w:tab w:val="right" w:leader="dot" w:pos="8296"/>
            </w:tabs>
            <w:rPr>
              <w:rFonts w:eastAsiaTheme="minorEastAsia"/>
              <w:sz w:val="24"/>
              <w:szCs w:val="24"/>
            </w:rPr>
          </w:pPr>
          <w:r>
            <w:fldChar w:fldCharType="begin"/>
          </w:r>
          <w:r>
            <w:instrText xml:space="preserve"> HYPERLINK \l "_Toc161999182" </w:instrText>
          </w:r>
          <w:r>
            <w:fldChar w:fldCharType="separate"/>
          </w:r>
          <w:r>
            <w:rPr>
              <w:rStyle w:val="17"/>
              <w:rFonts w:ascii="宋体" w:hAnsi="宋体"/>
              <w:sz w:val="24"/>
              <w:szCs w:val="24"/>
            </w:rPr>
            <w:t>3.3旁路部署（合理按需调整结构）</w:t>
          </w:r>
          <w:r>
            <w:rPr>
              <w:sz w:val="24"/>
              <w:szCs w:val="24"/>
            </w:rPr>
            <w:tab/>
          </w:r>
          <w:r>
            <w:rPr>
              <w:sz w:val="24"/>
              <w:szCs w:val="24"/>
            </w:rPr>
            <w:fldChar w:fldCharType="begin"/>
          </w:r>
          <w:r>
            <w:rPr>
              <w:sz w:val="24"/>
              <w:szCs w:val="24"/>
            </w:rPr>
            <w:instrText xml:space="preserve"> PAGEREF _Toc161999182 \h </w:instrText>
          </w:r>
          <w:r>
            <w:rPr>
              <w:sz w:val="24"/>
              <w:szCs w:val="24"/>
            </w:rPr>
            <w:fldChar w:fldCharType="separate"/>
          </w:r>
          <w:r>
            <w:rPr>
              <w:sz w:val="24"/>
              <w:szCs w:val="24"/>
            </w:rPr>
            <w:t>10</w:t>
          </w:r>
          <w:r>
            <w:rPr>
              <w:sz w:val="24"/>
              <w:szCs w:val="24"/>
            </w:rPr>
            <w:fldChar w:fldCharType="end"/>
          </w:r>
          <w:r>
            <w:rPr>
              <w:sz w:val="24"/>
              <w:szCs w:val="24"/>
            </w:rPr>
            <w:fldChar w:fldCharType="end"/>
          </w:r>
        </w:p>
        <w:p w14:paraId="46E8BA32">
          <w:pPr>
            <w:pStyle w:val="6"/>
            <w:tabs>
              <w:tab w:val="right" w:leader="dot" w:pos="8296"/>
            </w:tabs>
            <w:rPr>
              <w:rFonts w:eastAsiaTheme="minorEastAsia"/>
              <w:sz w:val="24"/>
              <w:szCs w:val="24"/>
            </w:rPr>
          </w:pPr>
          <w:r>
            <w:fldChar w:fldCharType="begin"/>
          </w:r>
          <w:r>
            <w:instrText xml:space="preserve"> HYPERLINK \l "_Toc161999183" </w:instrText>
          </w:r>
          <w:r>
            <w:fldChar w:fldCharType="separate"/>
          </w:r>
          <w:r>
            <w:rPr>
              <w:rStyle w:val="17"/>
              <w:rFonts w:ascii="宋体" w:hAnsi="宋体"/>
              <w:sz w:val="24"/>
              <w:szCs w:val="24"/>
            </w:rPr>
            <w:t>3.3.1 网络拓扑图</w:t>
          </w:r>
          <w:r>
            <w:rPr>
              <w:sz w:val="24"/>
              <w:szCs w:val="24"/>
            </w:rPr>
            <w:tab/>
          </w:r>
          <w:r>
            <w:rPr>
              <w:sz w:val="24"/>
              <w:szCs w:val="24"/>
            </w:rPr>
            <w:fldChar w:fldCharType="begin"/>
          </w:r>
          <w:r>
            <w:rPr>
              <w:sz w:val="24"/>
              <w:szCs w:val="24"/>
            </w:rPr>
            <w:instrText xml:space="preserve"> PAGEREF _Toc161999183 \h </w:instrText>
          </w:r>
          <w:r>
            <w:rPr>
              <w:sz w:val="24"/>
              <w:szCs w:val="24"/>
            </w:rPr>
            <w:fldChar w:fldCharType="separate"/>
          </w:r>
          <w:r>
            <w:rPr>
              <w:sz w:val="24"/>
              <w:szCs w:val="24"/>
            </w:rPr>
            <w:t>10</w:t>
          </w:r>
          <w:r>
            <w:rPr>
              <w:sz w:val="24"/>
              <w:szCs w:val="24"/>
            </w:rPr>
            <w:fldChar w:fldCharType="end"/>
          </w:r>
          <w:r>
            <w:rPr>
              <w:sz w:val="24"/>
              <w:szCs w:val="24"/>
            </w:rPr>
            <w:fldChar w:fldCharType="end"/>
          </w:r>
        </w:p>
        <w:p w14:paraId="693BF95C">
          <w:pPr>
            <w:pStyle w:val="6"/>
            <w:tabs>
              <w:tab w:val="right" w:leader="dot" w:pos="8296"/>
            </w:tabs>
            <w:rPr>
              <w:rFonts w:eastAsiaTheme="minorEastAsia"/>
              <w:sz w:val="24"/>
              <w:szCs w:val="24"/>
            </w:rPr>
          </w:pPr>
          <w:r>
            <w:fldChar w:fldCharType="begin"/>
          </w:r>
          <w:r>
            <w:instrText xml:space="preserve"> HYPERLINK \l "_Toc161999184" </w:instrText>
          </w:r>
          <w:r>
            <w:fldChar w:fldCharType="separate"/>
          </w:r>
          <w:r>
            <w:rPr>
              <w:rStyle w:val="17"/>
              <w:rFonts w:ascii="宋体" w:hAnsi="宋体"/>
              <w:sz w:val="24"/>
              <w:szCs w:val="24"/>
            </w:rPr>
            <w:t>3.3.2 设计简介</w:t>
          </w:r>
          <w:r>
            <w:rPr>
              <w:sz w:val="24"/>
              <w:szCs w:val="24"/>
            </w:rPr>
            <w:tab/>
          </w:r>
          <w:r>
            <w:rPr>
              <w:sz w:val="24"/>
              <w:szCs w:val="24"/>
            </w:rPr>
            <w:fldChar w:fldCharType="begin"/>
          </w:r>
          <w:r>
            <w:rPr>
              <w:sz w:val="24"/>
              <w:szCs w:val="24"/>
            </w:rPr>
            <w:instrText xml:space="preserve"> PAGEREF _Toc161999184 \h </w:instrText>
          </w:r>
          <w:r>
            <w:rPr>
              <w:sz w:val="24"/>
              <w:szCs w:val="24"/>
            </w:rPr>
            <w:fldChar w:fldCharType="separate"/>
          </w:r>
          <w:r>
            <w:rPr>
              <w:sz w:val="24"/>
              <w:szCs w:val="24"/>
            </w:rPr>
            <w:t>11</w:t>
          </w:r>
          <w:r>
            <w:rPr>
              <w:sz w:val="24"/>
              <w:szCs w:val="24"/>
            </w:rPr>
            <w:fldChar w:fldCharType="end"/>
          </w:r>
          <w:r>
            <w:rPr>
              <w:sz w:val="24"/>
              <w:szCs w:val="24"/>
            </w:rPr>
            <w:fldChar w:fldCharType="end"/>
          </w:r>
        </w:p>
        <w:p w14:paraId="3CDA3F86">
          <w:pPr>
            <w:pStyle w:val="6"/>
            <w:tabs>
              <w:tab w:val="right" w:leader="dot" w:pos="8296"/>
            </w:tabs>
            <w:rPr>
              <w:rFonts w:eastAsiaTheme="minorEastAsia"/>
              <w:sz w:val="24"/>
              <w:szCs w:val="24"/>
            </w:rPr>
          </w:pPr>
          <w:r>
            <w:fldChar w:fldCharType="begin"/>
          </w:r>
          <w:r>
            <w:instrText xml:space="preserve"> HYPERLINK \l "_Toc161999185" </w:instrText>
          </w:r>
          <w:r>
            <w:fldChar w:fldCharType="separate"/>
          </w:r>
          <w:r>
            <w:rPr>
              <w:rStyle w:val="17"/>
              <w:rFonts w:ascii="宋体" w:hAnsi="宋体"/>
              <w:sz w:val="24"/>
              <w:szCs w:val="24"/>
            </w:rPr>
            <w:t>3.3.3 方案优势</w:t>
          </w:r>
          <w:r>
            <w:rPr>
              <w:sz w:val="24"/>
              <w:szCs w:val="24"/>
            </w:rPr>
            <w:tab/>
          </w:r>
          <w:r>
            <w:rPr>
              <w:sz w:val="24"/>
              <w:szCs w:val="24"/>
            </w:rPr>
            <w:fldChar w:fldCharType="begin"/>
          </w:r>
          <w:r>
            <w:rPr>
              <w:sz w:val="24"/>
              <w:szCs w:val="24"/>
            </w:rPr>
            <w:instrText xml:space="preserve"> PAGEREF _Toc161999185 \h </w:instrText>
          </w:r>
          <w:r>
            <w:rPr>
              <w:sz w:val="24"/>
              <w:szCs w:val="24"/>
            </w:rPr>
            <w:fldChar w:fldCharType="separate"/>
          </w:r>
          <w:r>
            <w:rPr>
              <w:sz w:val="24"/>
              <w:szCs w:val="24"/>
            </w:rPr>
            <w:t>11</w:t>
          </w:r>
          <w:r>
            <w:rPr>
              <w:sz w:val="24"/>
              <w:szCs w:val="24"/>
            </w:rPr>
            <w:fldChar w:fldCharType="end"/>
          </w:r>
          <w:r>
            <w:rPr>
              <w:sz w:val="24"/>
              <w:szCs w:val="24"/>
            </w:rPr>
            <w:fldChar w:fldCharType="end"/>
          </w:r>
        </w:p>
        <w:p w14:paraId="1BC3D03F">
          <w:pPr>
            <w:pStyle w:val="11"/>
            <w:tabs>
              <w:tab w:val="right" w:leader="dot" w:pos="8296"/>
            </w:tabs>
            <w:rPr>
              <w:rFonts w:eastAsiaTheme="minorEastAsia"/>
              <w:sz w:val="24"/>
              <w:szCs w:val="24"/>
            </w:rPr>
          </w:pPr>
          <w:r>
            <w:fldChar w:fldCharType="begin"/>
          </w:r>
          <w:r>
            <w:instrText xml:space="preserve"> HYPERLINK \l "_Toc161999186" </w:instrText>
          </w:r>
          <w:r>
            <w:fldChar w:fldCharType="separate"/>
          </w:r>
          <w:r>
            <w:rPr>
              <w:rStyle w:val="17"/>
              <w:rFonts w:ascii="宋体" w:hAnsi="宋体"/>
              <w:sz w:val="24"/>
              <w:szCs w:val="24"/>
            </w:rPr>
            <w:t>3.4 SDWAN（合理按需调整结构）</w:t>
          </w:r>
          <w:r>
            <w:rPr>
              <w:sz w:val="24"/>
              <w:szCs w:val="24"/>
            </w:rPr>
            <w:tab/>
          </w:r>
          <w:r>
            <w:rPr>
              <w:sz w:val="24"/>
              <w:szCs w:val="24"/>
            </w:rPr>
            <w:fldChar w:fldCharType="begin"/>
          </w:r>
          <w:r>
            <w:rPr>
              <w:sz w:val="24"/>
              <w:szCs w:val="24"/>
            </w:rPr>
            <w:instrText xml:space="preserve"> PAGEREF _Toc161999186 \h </w:instrText>
          </w:r>
          <w:r>
            <w:rPr>
              <w:sz w:val="24"/>
              <w:szCs w:val="24"/>
            </w:rPr>
            <w:fldChar w:fldCharType="separate"/>
          </w:r>
          <w:r>
            <w:rPr>
              <w:sz w:val="24"/>
              <w:szCs w:val="24"/>
            </w:rPr>
            <w:t>12</w:t>
          </w:r>
          <w:r>
            <w:rPr>
              <w:sz w:val="24"/>
              <w:szCs w:val="24"/>
            </w:rPr>
            <w:fldChar w:fldCharType="end"/>
          </w:r>
          <w:r>
            <w:rPr>
              <w:sz w:val="24"/>
              <w:szCs w:val="24"/>
            </w:rPr>
            <w:fldChar w:fldCharType="end"/>
          </w:r>
        </w:p>
        <w:p w14:paraId="4218CF30">
          <w:pPr>
            <w:pStyle w:val="6"/>
            <w:tabs>
              <w:tab w:val="right" w:leader="dot" w:pos="8296"/>
            </w:tabs>
            <w:rPr>
              <w:rFonts w:eastAsiaTheme="minorEastAsia"/>
              <w:sz w:val="24"/>
              <w:szCs w:val="24"/>
            </w:rPr>
          </w:pPr>
          <w:r>
            <w:fldChar w:fldCharType="begin"/>
          </w:r>
          <w:r>
            <w:instrText xml:space="preserve"> HYPERLINK \l "_Toc161999187" </w:instrText>
          </w:r>
          <w:r>
            <w:fldChar w:fldCharType="separate"/>
          </w:r>
          <w:r>
            <w:rPr>
              <w:rStyle w:val="17"/>
              <w:rFonts w:ascii="宋体" w:hAnsi="宋体"/>
              <w:sz w:val="24"/>
              <w:szCs w:val="24"/>
            </w:rPr>
            <w:t>3.4.1 需求分析</w:t>
          </w:r>
          <w:r>
            <w:rPr>
              <w:sz w:val="24"/>
              <w:szCs w:val="24"/>
            </w:rPr>
            <w:tab/>
          </w:r>
          <w:r>
            <w:rPr>
              <w:sz w:val="24"/>
              <w:szCs w:val="24"/>
            </w:rPr>
            <w:fldChar w:fldCharType="begin"/>
          </w:r>
          <w:r>
            <w:rPr>
              <w:sz w:val="24"/>
              <w:szCs w:val="24"/>
            </w:rPr>
            <w:instrText xml:space="preserve"> PAGEREF _Toc161999187 \h </w:instrText>
          </w:r>
          <w:r>
            <w:rPr>
              <w:sz w:val="24"/>
              <w:szCs w:val="24"/>
            </w:rPr>
            <w:fldChar w:fldCharType="separate"/>
          </w:r>
          <w:r>
            <w:rPr>
              <w:sz w:val="24"/>
              <w:szCs w:val="24"/>
            </w:rPr>
            <w:t>12</w:t>
          </w:r>
          <w:r>
            <w:rPr>
              <w:sz w:val="24"/>
              <w:szCs w:val="24"/>
            </w:rPr>
            <w:fldChar w:fldCharType="end"/>
          </w:r>
          <w:r>
            <w:rPr>
              <w:sz w:val="24"/>
              <w:szCs w:val="24"/>
            </w:rPr>
            <w:fldChar w:fldCharType="end"/>
          </w:r>
        </w:p>
        <w:p w14:paraId="4CD13728">
          <w:pPr>
            <w:pStyle w:val="6"/>
            <w:tabs>
              <w:tab w:val="right" w:leader="dot" w:pos="8296"/>
            </w:tabs>
            <w:rPr>
              <w:rFonts w:eastAsiaTheme="minorEastAsia"/>
              <w:sz w:val="24"/>
              <w:szCs w:val="24"/>
            </w:rPr>
          </w:pPr>
          <w:r>
            <w:fldChar w:fldCharType="begin"/>
          </w:r>
          <w:r>
            <w:instrText xml:space="preserve"> HYPERLINK \l "_Toc161999188" </w:instrText>
          </w:r>
          <w:r>
            <w:fldChar w:fldCharType="separate"/>
          </w:r>
          <w:r>
            <w:rPr>
              <w:rStyle w:val="17"/>
              <w:rFonts w:ascii="宋体" w:hAnsi="宋体"/>
              <w:sz w:val="24"/>
              <w:szCs w:val="24"/>
            </w:rPr>
            <w:t>3.4.2 设计描述</w:t>
          </w:r>
          <w:r>
            <w:rPr>
              <w:sz w:val="24"/>
              <w:szCs w:val="24"/>
            </w:rPr>
            <w:tab/>
          </w:r>
          <w:r>
            <w:rPr>
              <w:sz w:val="24"/>
              <w:szCs w:val="24"/>
            </w:rPr>
            <w:fldChar w:fldCharType="begin"/>
          </w:r>
          <w:r>
            <w:rPr>
              <w:sz w:val="24"/>
              <w:szCs w:val="24"/>
            </w:rPr>
            <w:instrText xml:space="preserve"> PAGEREF _Toc161999188 \h </w:instrText>
          </w:r>
          <w:r>
            <w:rPr>
              <w:sz w:val="24"/>
              <w:szCs w:val="24"/>
            </w:rPr>
            <w:fldChar w:fldCharType="separate"/>
          </w:r>
          <w:r>
            <w:rPr>
              <w:sz w:val="24"/>
              <w:szCs w:val="24"/>
            </w:rPr>
            <w:t>13</w:t>
          </w:r>
          <w:r>
            <w:rPr>
              <w:sz w:val="24"/>
              <w:szCs w:val="24"/>
            </w:rPr>
            <w:fldChar w:fldCharType="end"/>
          </w:r>
          <w:r>
            <w:rPr>
              <w:sz w:val="24"/>
              <w:szCs w:val="24"/>
            </w:rPr>
            <w:fldChar w:fldCharType="end"/>
          </w:r>
        </w:p>
        <w:p w14:paraId="113DE7C1">
          <w:pPr>
            <w:pStyle w:val="6"/>
            <w:tabs>
              <w:tab w:val="right" w:leader="dot" w:pos="8296"/>
            </w:tabs>
            <w:rPr>
              <w:rFonts w:eastAsiaTheme="minorEastAsia"/>
              <w:sz w:val="24"/>
              <w:szCs w:val="24"/>
            </w:rPr>
          </w:pPr>
          <w:r>
            <w:fldChar w:fldCharType="begin"/>
          </w:r>
          <w:r>
            <w:instrText xml:space="preserve"> HYPERLINK \l "_Toc161999189" </w:instrText>
          </w:r>
          <w:r>
            <w:fldChar w:fldCharType="separate"/>
          </w:r>
          <w:r>
            <w:rPr>
              <w:rStyle w:val="17"/>
              <w:rFonts w:ascii="宋体" w:hAnsi="宋体"/>
              <w:sz w:val="24"/>
              <w:szCs w:val="24"/>
            </w:rPr>
            <w:t>3.4.3 方案优势</w:t>
          </w:r>
          <w:r>
            <w:rPr>
              <w:sz w:val="24"/>
              <w:szCs w:val="24"/>
            </w:rPr>
            <w:tab/>
          </w:r>
          <w:r>
            <w:rPr>
              <w:sz w:val="24"/>
              <w:szCs w:val="24"/>
            </w:rPr>
            <w:fldChar w:fldCharType="begin"/>
          </w:r>
          <w:r>
            <w:rPr>
              <w:sz w:val="24"/>
              <w:szCs w:val="24"/>
            </w:rPr>
            <w:instrText xml:space="preserve"> PAGEREF _Toc161999189 \h </w:instrText>
          </w:r>
          <w:r>
            <w:rPr>
              <w:sz w:val="24"/>
              <w:szCs w:val="24"/>
            </w:rPr>
            <w:fldChar w:fldCharType="separate"/>
          </w:r>
          <w:r>
            <w:rPr>
              <w:sz w:val="24"/>
              <w:szCs w:val="24"/>
            </w:rPr>
            <w:t>16</w:t>
          </w:r>
          <w:r>
            <w:rPr>
              <w:sz w:val="24"/>
              <w:szCs w:val="24"/>
            </w:rPr>
            <w:fldChar w:fldCharType="end"/>
          </w:r>
          <w:r>
            <w:rPr>
              <w:sz w:val="24"/>
              <w:szCs w:val="24"/>
            </w:rPr>
            <w:fldChar w:fldCharType="end"/>
          </w:r>
        </w:p>
        <w:p w14:paraId="0EF09203">
          <w:pPr>
            <w:pStyle w:val="10"/>
            <w:tabs>
              <w:tab w:val="right" w:leader="dot" w:pos="8296"/>
            </w:tabs>
            <w:rPr>
              <w:rFonts w:eastAsiaTheme="minorEastAsia"/>
              <w:sz w:val="24"/>
              <w:szCs w:val="24"/>
            </w:rPr>
          </w:pPr>
          <w:r>
            <w:fldChar w:fldCharType="begin"/>
          </w:r>
          <w:r>
            <w:instrText xml:space="preserve"> HYPERLINK \l "_Toc161999190" </w:instrText>
          </w:r>
          <w:r>
            <w:fldChar w:fldCharType="separate"/>
          </w:r>
          <w:r>
            <w:rPr>
              <w:rStyle w:val="17"/>
              <w:rFonts w:ascii="宋体" w:hAnsi="宋体"/>
              <w:sz w:val="24"/>
              <w:szCs w:val="24"/>
            </w:rPr>
            <w:t>四、产品优势</w:t>
          </w:r>
          <w:r>
            <w:rPr>
              <w:sz w:val="24"/>
              <w:szCs w:val="24"/>
            </w:rPr>
            <w:tab/>
          </w:r>
          <w:r>
            <w:rPr>
              <w:sz w:val="24"/>
              <w:szCs w:val="24"/>
            </w:rPr>
            <w:fldChar w:fldCharType="begin"/>
          </w:r>
          <w:r>
            <w:rPr>
              <w:sz w:val="24"/>
              <w:szCs w:val="24"/>
            </w:rPr>
            <w:instrText xml:space="preserve"> PAGEREF _Toc161999190 \h </w:instrText>
          </w:r>
          <w:r>
            <w:rPr>
              <w:sz w:val="24"/>
              <w:szCs w:val="24"/>
            </w:rPr>
            <w:fldChar w:fldCharType="separate"/>
          </w:r>
          <w:r>
            <w:rPr>
              <w:sz w:val="24"/>
              <w:szCs w:val="24"/>
            </w:rPr>
            <w:t>16</w:t>
          </w:r>
          <w:r>
            <w:rPr>
              <w:sz w:val="24"/>
              <w:szCs w:val="24"/>
            </w:rPr>
            <w:fldChar w:fldCharType="end"/>
          </w:r>
          <w:r>
            <w:rPr>
              <w:sz w:val="24"/>
              <w:szCs w:val="24"/>
            </w:rPr>
            <w:fldChar w:fldCharType="end"/>
          </w:r>
        </w:p>
        <w:p w14:paraId="3E1E27B9">
          <w:pPr>
            <w:pStyle w:val="11"/>
            <w:tabs>
              <w:tab w:val="right" w:leader="dot" w:pos="8296"/>
            </w:tabs>
            <w:rPr>
              <w:rFonts w:eastAsiaTheme="minorEastAsia"/>
              <w:sz w:val="24"/>
              <w:szCs w:val="24"/>
            </w:rPr>
          </w:pPr>
          <w:r>
            <w:fldChar w:fldCharType="begin"/>
          </w:r>
          <w:r>
            <w:instrText xml:space="preserve"> HYPERLINK \l "_Toc161999191" </w:instrText>
          </w:r>
          <w:r>
            <w:fldChar w:fldCharType="separate"/>
          </w:r>
          <w:r>
            <w:rPr>
              <w:rStyle w:val="17"/>
              <w:rFonts w:ascii="宋体" w:hAnsi="宋体"/>
              <w:sz w:val="24"/>
              <w:szCs w:val="24"/>
            </w:rPr>
            <w:t>4.1系统架构</w:t>
          </w:r>
          <w:r>
            <w:rPr>
              <w:sz w:val="24"/>
              <w:szCs w:val="24"/>
            </w:rPr>
            <w:tab/>
          </w:r>
          <w:r>
            <w:rPr>
              <w:sz w:val="24"/>
              <w:szCs w:val="24"/>
            </w:rPr>
            <w:fldChar w:fldCharType="begin"/>
          </w:r>
          <w:r>
            <w:rPr>
              <w:sz w:val="24"/>
              <w:szCs w:val="24"/>
            </w:rPr>
            <w:instrText xml:space="preserve"> PAGEREF _Toc161999191 \h </w:instrText>
          </w:r>
          <w:r>
            <w:rPr>
              <w:sz w:val="24"/>
              <w:szCs w:val="24"/>
            </w:rPr>
            <w:fldChar w:fldCharType="separate"/>
          </w:r>
          <w:r>
            <w:rPr>
              <w:sz w:val="24"/>
              <w:szCs w:val="24"/>
            </w:rPr>
            <w:t>16</w:t>
          </w:r>
          <w:r>
            <w:rPr>
              <w:sz w:val="24"/>
              <w:szCs w:val="24"/>
            </w:rPr>
            <w:fldChar w:fldCharType="end"/>
          </w:r>
          <w:r>
            <w:rPr>
              <w:sz w:val="24"/>
              <w:szCs w:val="24"/>
            </w:rPr>
            <w:fldChar w:fldCharType="end"/>
          </w:r>
        </w:p>
        <w:p w14:paraId="25E6CB9C">
          <w:pPr>
            <w:pStyle w:val="11"/>
            <w:tabs>
              <w:tab w:val="right" w:leader="dot" w:pos="8296"/>
            </w:tabs>
            <w:rPr>
              <w:rFonts w:eastAsiaTheme="minorEastAsia"/>
              <w:sz w:val="24"/>
              <w:szCs w:val="24"/>
            </w:rPr>
          </w:pPr>
          <w:r>
            <w:fldChar w:fldCharType="begin"/>
          </w:r>
          <w:r>
            <w:instrText xml:space="preserve"> HYPERLINK \l "_Toc161999192" </w:instrText>
          </w:r>
          <w:r>
            <w:fldChar w:fldCharType="separate"/>
          </w:r>
          <w:r>
            <w:rPr>
              <w:rStyle w:val="17"/>
              <w:rFonts w:ascii="宋体" w:hAnsi="宋体"/>
              <w:sz w:val="24"/>
              <w:szCs w:val="24"/>
            </w:rPr>
            <w:t>4.2多核并行处理技术</w:t>
          </w:r>
          <w:r>
            <w:rPr>
              <w:sz w:val="24"/>
              <w:szCs w:val="24"/>
            </w:rPr>
            <w:tab/>
          </w:r>
          <w:r>
            <w:rPr>
              <w:sz w:val="24"/>
              <w:szCs w:val="24"/>
            </w:rPr>
            <w:fldChar w:fldCharType="begin"/>
          </w:r>
          <w:r>
            <w:rPr>
              <w:sz w:val="24"/>
              <w:szCs w:val="24"/>
            </w:rPr>
            <w:instrText xml:space="preserve"> PAGEREF _Toc161999192 \h </w:instrText>
          </w:r>
          <w:r>
            <w:rPr>
              <w:sz w:val="24"/>
              <w:szCs w:val="24"/>
            </w:rPr>
            <w:fldChar w:fldCharType="separate"/>
          </w:r>
          <w:r>
            <w:rPr>
              <w:sz w:val="24"/>
              <w:szCs w:val="24"/>
            </w:rPr>
            <w:t>17</w:t>
          </w:r>
          <w:r>
            <w:rPr>
              <w:sz w:val="24"/>
              <w:szCs w:val="24"/>
            </w:rPr>
            <w:fldChar w:fldCharType="end"/>
          </w:r>
          <w:r>
            <w:rPr>
              <w:sz w:val="24"/>
              <w:szCs w:val="24"/>
            </w:rPr>
            <w:fldChar w:fldCharType="end"/>
          </w:r>
        </w:p>
        <w:p w14:paraId="221DECA0">
          <w:pPr>
            <w:pStyle w:val="11"/>
            <w:tabs>
              <w:tab w:val="right" w:leader="dot" w:pos="8296"/>
            </w:tabs>
            <w:rPr>
              <w:rFonts w:eastAsiaTheme="minorEastAsia"/>
              <w:sz w:val="24"/>
              <w:szCs w:val="24"/>
            </w:rPr>
          </w:pPr>
          <w:r>
            <w:fldChar w:fldCharType="begin"/>
          </w:r>
          <w:r>
            <w:instrText xml:space="preserve"> HYPERLINK \l "_Toc161999193" </w:instrText>
          </w:r>
          <w:r>
            <w:fldChar w:fldCharType="separate"/>
          </w:r>
          <w:r>
            <w:rPr>
              <w:rStyle w:val="17"/>
              <w:rFonts w:ascii="宋体" w:hAnsi="宋体"/>
              <w:sz w:val="24"/>
              <w:szCs w:val="24"/>
            </w:rPr>
            <w:t>4.3一体化报文处理引擎</w:t>
          </w:r>
          <w:r>
            <w:rPr>
              <w:sz w:val="24"/>
              <w:szCs w:val="24"/>
            </w:rPr>
            <w:tab/>
          </w:r>
          <w:r>
            <w:rPr>
              <w:sz w:val="24"/>
              <w:szCs w:val="24"/>
            </w:rPr>
            <w:fldChar w:fldCharType="begin"/>
          </w:r>
          <w:r>
            <w:rPr>
              <w:sz w:val="24"/>
              <w:szCs w:val="24"/>
            </w:rPr>
            <w:instrText xml:space="preserve"> PAGEREF _Toc161999193 \h </w:instrText>
          </w:r>
          <w:r>
            <w:rPr>
              <w:sz w:val="24"/>
              <w:szCs w:val="24"/>
            </w:rPr>
            <w:fldChar w:fldCharType="separate"/>
          </w:r>
          <w:r>
            <w:rPr>
              <w:sz w:val="24"/>
              <w:szCs w:val="24"/>
            </w:rPr>
            <w:t>18</w:t>
          </w:r>
          <w:r>
            <w:rPr>
              <w:sz w:val="24"/>
              <w:szCs w:val="24"/>
            </w:rPr>
            <w:fldChar w:fldCharType="end"/>
          </w:r>
          <w:r>
            <w:rPr>
              <w:sz w:val="24"/>
              <w:szCs w:val="24"/>
            </w:rPr>
            <w:fldChar w:fldCharType="end"/>
          </w:r>
        </w:p>
        <w:p w14:paraId="710B7E81">
          <w:pPr>
            <w:pStyle w:val="11"/>
            <w:tabs>
              <w:tab w:val="right" w:leader="dot" w:pos="8296"/>
            </w:tabs>
            <w:rPr>
              <w:rFonts w:eastAsiaTheme="minorEastAsia"/>
              <w:sz w:val="24"/>
              <w:szCs w:val="24"/>
            </w:rPr>
          </w:pPr>
          <w:r>
            <w:fldChar w:fldCharType="begin"/>
          </w:r>
          <w:r>
            <w:instrText xml:space="preserve"> HYPERLINK \l "_Toc161999194" </w:instrText>
          </w:r>
          <w:r>
            <w:fldChar w:fldCharType="separate"/>
          </w:r>
          <w:r>
            <w:rPr>
              <w:rStyle w:val="17"/>
              <w:rFonts w:ascii="宋体" w:hAnsi="宋体"/>
              <w:sz w:val="24"/>
              <w:szCs w:val="24"/>
            </w:rPr>
            <w:t>4.4基于用户和应用的控制策略</w:t>
          </w:r>
          <w:r>
            <w:rPr>
              <w:sz w:val="24"/>
              <w:szCs w:val="24"/>
            </w:rPr>
            <w:tab/>
          </w:r>
          <w:r>
            <w:rPr>
              <w:sz w:val="24"/>
              <w:szCs w:val="24"/>
            </w:rPr>
            <w:fldChar w:fldCharType="begin"/>
          </w:r>
          <w:r>
            <w:rPr>
              <w:sz w:val="24"/>
              <w:szCs w:val="24"/>
            </w:rPr>
            <w:instrText xml:space="preserve"> PAGEREF _Toc161999194 \h </w:instrText>
          </w:r>
          <w:r>
            <w:rPr>
              <w:sz w:val="24"/>
              <w:szCs w:val="24"/>
            </w:rPr>
            <w:fldChar w:fldCharType="separate"/>
          </w:r>
          <w:r>
            <w:rPr>
              <w:sz w:val="24"/>
              <w:szCs w:val="24"/>
            </w:rPr>
            <w:t>19</w:t>
          </w:r>
          <w:r>
            <w:rPr>
              <w:sz w:val="24"/>
              <w:szCs w:val="24"/>
            </w:rPr>
            <w:fldChar w:fldCharType="end"/>
          </w:r>
          <w:r>
            <w:rPr>
              <w:sz w:val="24"/>
              <w:szCs w:val="24"/>
            </w:rPr>
            <w:fldChar w:fldCharType="end"/>
          </w:r>
        </w:p>
        <w:p w14:paraId="61010689">
          <w:pPr>
            <w:pStyle w:val="11"/>
            <w:tabs>
              <w:tab w:val="right" w:leader="dot" w:pos="8296"/>
            </w:tabs>
            <w:rPr>
              <w:rFonts w:eastAsiaTheme="minorEastAsia"/>
              <w:sz w:val="24"/>
              <w:szCs w:val="24"/>
            </w:rPr>
          </w:pPr>
          <w:r>
            <w:fldChar w:fldCharType="begin"/>
          </w:r>
          <w:r>
            <w:instrText xml:space="preserve"> HYPERLINK \l "_Toc161999195" </w:instrText>
          </w:r>
          <w:r>
            <w:fldChar w:fldCharType="separate"/>
          </w:r>
          <w:r>
            <w:rPr>
              <w:rStyle w:val="17"/>
              <w:rFonts w:ascii="宋体" w:hAnsi="宋体"/>
              <w:sz w:val="24"/>
              <w:szCs w:val="24"/>
            </w:rPr>
            <w:t>4.5智能用户识别</w:t>
          </w:r>
          <w:r>
            <w:rPr>
              <w:sz w:val="24"/>
              <w:szCs w:val="24"/>
            </w:rPr>
            <w:tab/>
          </w:r>
          <w:r>
            <w:rPr>
              <w:sz w:val="24"/>
              <w:szCs w:val="24"/>
            </w:rPr>
            <w:fldChar w:fldCharType="begin"/>
          </w:r>
          <w:r>
            <w:rPr>
              <w:sz w:val="24"/>
              <w:szCs w:val="24"/>
            </w:rPr>
            <w:instrText xml:space="preserve"> PAGEREF _Toc161999195 \h </w:instrText>
          </w:r>
          <w:r>
            <w:rPr>
              <w:sz w:val="24"/>
              <w:szCs w:val="24"/>
            </w:rPr>
            <w:fldChar w:fldCharType="separate"/>
          </w:r>
          <w:r>
            <w:rPr>
              <w:sz w:val="24"/>
              <w:szCs w:val="24"/>
            </w:rPr>
            <w:t>20</w:t>
          </w:r>
          <w:r>
            <w:rPr>
              <w:sz w:val="24"/>
              <w:szCs w:val="24"/>
            </w:rPr>
            <w:fldChar w:fldCharType="end"/>
          </w:r>
          <w:r>
            <w:rPr>
              <w:sz w:val="24"/>
              <w:szCs w:val="24"/>
            </w:rPr>
            <w:fldChar w:fldCharType="end"/>
          </w:r>
        </w:p>
        <w:p w14:paraId="7F64905B">
          <w:pPr>
            <w:pStyle w:val="11"/>
            <w:tabs>
              <w:tab w:val="right" w:leader="dot" w:pos="8296"/>
            </w:tabs>
            <w:rPr>
              <w:rFonts w:eastAsiaTheme="minorEastAsia"/>
              <w:sz w:val="24"/>
              <w:szCs w:val="24"/>
            </w:rPr>
          </w:pPr>
          <w:r>
            <w:fldChar w:fldCharType="begin"/>
          </w:r>
          <w:r>
            <w:instrText xml:space="preserve"> HYPERLINK \l "_Toc161999196" </w:instrText>
          </w:r>
          <w:r>
            <w:fldChar w:fldCharType="separate"/>
          </w:r>
          <w:r>
            <w:rPr>
              <w:rStyle w:val="17"/>
              <w:rFonts w:ascii="宋体" w:hAnsi="宋体"/>
              <w:sz w:val="24"/>
              <w:szCs w:val="24"/>
            </w:rPr>
            <w:t>4.6智能应用识别</w:t>
          </w:r>
          <w:r>
            <w:rPr>
              <w:sz w:val="24"/>
              <w:szCs w:val="24"/>
            </w:rPr>
            <w:tab/>
          </w:r>
          <w:r>
            <w:rPr>
              <w:sz w:val="24"/>
              <w:szCs w:val="24"/>
            </w:rPr>
            <w:fldChar w:fldCharType="begin"/>
          </w:r>
          <w:r>
            <w:rPr>
              <w:sz w:val="24"/>
              <w:szCs w:val="24"/>
            </w:rPr>
            <w:instrText xml:space="preserve"> PAGEREF _Toc161999196 \h </w:instrText>
          </w:r>
          <w:r>
            <w:rPr>
              <w:sz w:val="24"/>
              <w:szCs w:val="24"/>
            </w:rPr>
            <w:fldChar w:fldCharType="separate"/>
          </w:r>
          <w:r>
            <w:rPr>
              <w:sz w:val="24"/>
              <w:szCs w:val="24"/>
            </w:rPr>
            <w:t>20</w:t>
          </w:r>
          <w:r>
            <w:rPr>
              <w:sz w:val="24"/>
              <w:szCs w:val="24"/>
            </w:rPr>
            <w:fldChar w:fldCharType="end"/>
          </w:r>
          <w:r>
            <w:rPr>
              <w:sz w:val="24"/>
              <w:szCs w:val="24"/>
            </w:rPr>
            <w:fldChar w:fldCharType="end"/>
          </w:r>
        </w:p>
        <w:p w14:paraId="5002E40D">
          <w:pPr>
            <w:pStyle w:val="11"/>
            <w:tabs>
              <w:tab w:val="right" w:leader="dot" w:pos="8296"/>
            </w:tabs>
            <w:rPr>
              <w:rFonts w:eastAsiaTheme="minorEastAsia"/>
              <w:sz w:val="24"/>
              <w:szCs w:val="24"/>
            </w:rPr>
          </w:pPr>
          <w:r>
            <w:fldChar w:fldCharType="begin"/>
          </w:r>
          <w:r>
            <w:instrText xml:space="preserve"> HYPERLINK \l "_Toc161999197" </w:instrText>
          </w:r>
          <w:r>
            <w:fldChar w:fldCharType="separate"/>
          </w:r>
          <w:r>
            <w:rPr>
              <w:rStyle w:val="17"/>
              <w:rFonts w:ascii="宋体" w:hAnsi="宋体"/>
              <w:sz w:val="24"/>
              <w:szCs w:val="24"/>
            </w:rPr>
            <w:t>4.7智能流量控制</w:t>
          </w:r>
          <w:r>
            <w:rPr>
              <w:sz w:val="24"/>
              <w:szCs w:val="24"/>
            </w:rPr>
            <w:tab/>
          </w:r>
          <w:r>
            <w:rPr>
              <w:sz w:val="24"/>
              <w:szCs w:val="24"/>
            </w:rPr>
            <w:fldChar w:fldCharType="begin"/>
          </w:r>
          <w:r>
            <w:rPr>
              <w:sz w:val="24"/>
              <w:szCs w:val="24"/>
            </w:rPr>
            <w:instrText xml:space="preserve"> PAGEREF _Toc161999197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19F39D44">
          <w:pPr>
            <w:pStyle w:val="11"/>
            <w:tabs>
              <w:tab w:val="right" w:leader="dot" w:pos="8296"/>
            </w:tabs>
            <w:rPr>
              <w:rFonts w:eastAsiaTheme="minorEastAsia"/>
              <w:sz w:val="24"/>
              <w:szCs w:val="24"/>
            </w:rPr>
          </w:pPr>
          <w:r>
            <w:fldChar w:fldCharType="begin"/>
          </w:r>
          <w:r>
            <w:instrText xml:space="preserve"> HYPERLINK \l "_Toc161999198" </w:instrText>
          </w:r>
          <w:r>
            <w:fldChar w:fldCharType="separate"/>
          </w:r>
          <w:r>
            <w:rPr>
              <w:rStyle w:val="17"/>
              <w:rFonts w:ascii="宋体" w:hAnsi="宋体"/>
              <w:sz w:val="24"/>
              <w:szCs w:val="24"/>
            </w:rPr>
            <w:t>4.8安全防护</w:t>
          </w:r>
          <w:r>
            <w:rPr>
              <w:sz w:val="24"/>
              <w:szCs w:val="24"/>
            </w:rPr>
            <w:tab/>
          </w:r>
          <w:r>
            <w:rPr>
              <w:sz w:val="24"/>
              <w:szCs w:val="24"/>
            </w:rPr>
            <w:fldChar w:fldCharType="begin"/>
          </w:r>
          <w:r>
            <w:rPr>
              <w:sz w:val="24"/>
              <w:szCs w:val="24"/>
            </w:rPr>
            <w:instrText xml:space="preserve"> PAGEREF _Toc161999198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31E50BAD">
          <w:pPr>
            <w:pStyle w:val="6"/>
            <w:tabs>
              <w:tab w:val="right" w:leader="dot" w:pos="8296"/>
            </w:tabs>
            <w:rPr>
              <w:rFonts w:eastAsiaTheme="minorEastAsia"/>
              <w:sz w:val="24"/>
              <w:szCs w:val="24"/>
            </w:rPr>
          </w:pPr>
          <w:r>
            <w:fldChar w:fldCharType="begin"/>
          </w:r>
          <w:r>
            <w:instrText xml:space="preserve"> HYPERLINK \l "_Toc161999199" </w:instrText>
          </w:r>
          <w:r>
            <w:fldChar w:fldCharType="separate"/>
          </w:r>
          <w:r>
            <w:rPr>
              <w:rStyle w:val="17"/>
              <w:rFonts w:ascii="宋体" w:hAnsi="宋体"/>
              <w:sz w:val="24"/>
              <w:szCs w:val="24"/>
            </w:rPr>
            <w:t>4.8.1 攻击防护</w:t>
          </w:r>
          <w:r>
            <w:rPr>
              <w:sz w:val="24"/>
              <w:szCs w:val="24"/>
            </w:rPr>
            <w:tab/>
          </w:r>
          <w:r>
            <w:rPr>
              <w:sz w:val="24"/>
              <w:szCs w:val="24"/>
            </w:rPr>
            <w:fldChar w:fldCharType="begin"/>
          </w:r>
          <w:r>
            <w:rPr>
              <w:sz w:val="24"/>
              <w:szCs w:val="24"/>
            </w:rPr>
            <w:instrText xml:space="preserve"> PAGEREF _Toc161999199 \h </w:instrText>
          </w:r>
          <w:r>
            <w:rPr>
              <w:sz w:val="24"/>
              <w:szCs w:val="24"/>
            </w:rPr>
            <w:fldChar w:fldCharType="separate"/>
          </w:r>
          <w:r>
            <w:rPr>
              <w:sz w:val="24"/>
              <w:szCs w:val="24"/>
            </w:rPr>
            <w:t>23</w:t>
          </w:r>
          <w:r>
            <w:rPr>
              <w:sz w:val="24"/>
              <w:szCs w:val="24"/>
            </w:rPr>
            <w:fldChar w:fldCharType="end"/>
          </w:r>
          <w:r>
            <w:rPr>
              <w:sz w:val="24"/>
              <w:szCs w:val="24"/>
            </w:rPr>
            <w:fldChar w:fldCharType="end"/>
          </w:r>
        </w:p>
        <w:p w14:paraId="3AFDBABF">
          <w:pPr>
            <w:pStyle w:val="6"/>
            <w:tabs>
              <w:tab w:val="right" w:leader="dot" w:pos="8296"/>
            </w:tabs>
            <w:rPr>
              <w:rFonts w:eastAsiaTheme="minorEastAsia"/>
              <w:sz w:val="24"/>
              <w:szCs w:val="24"/>
            </w:rPr>
          </w:pPr>
          <w:r>
            <w:fldChar w:fldCharType="begin"/>
          </w:r>
          <w:r>
            <w:instrText xml:space="preserve"> HYPERLINK \l "_Toc161999200" </w:instrText>
          </w:r>
          <w:r>
            <w:fldChar w:fldCharType="separate"/>
          </w:r>
          <w:r>
            <w:rPr>
              <w:rStyle w:val="17"/>
              <w:rFonts w:ascii="宋体" w:hAnsi="宋体"/>
              <w:sz w:val="24"/>
              <w:szCs w:val="24"/>
            </w:rPr>
            <w:t>4.8.2 病毒防护</w:t>
          </w:r>
          <w:r>
            <w:rPr>
              <w:sz w:val="24"/>
              <w:szCs w:val="24"/>
            </w:rPr>
            <w:tab/>
          </w:r>
          <w:r>
            <w:rPr>
              <w:sz w:val="24"/>
              <w:szCs w:val="24"/>
            </w:rPr>
            <w:fldChar w:fldCharType="begin"/>
          </w:r>
          <w:r>
            <w:rPr>
              <w:sz w:val="24"/>
              <w:szCs w:val="24"/>
            </w:rPr>
            <w:instrText xml:space="preserve"> PAGEREF _Toc161999200 \h </w:instrText>
          </w:r>
          <w:r>
            <w:rPr>
              <w:sz w:val="24"/>
              <w:szCs w:val="24"/>
            </w:rPr>
            <w:fldChar w:fldCharType="separate"/>
          </w:r>
          <w:r>
            <w:rPr>
              <w:sz w:val="24"/>
              <w:szCs w:val="24"/>
            </w:rPr>
            <w:t>23</w:t>
          </w:r>
          <w:r>
            <w:rPr>
              <w:sz w:val="24"/>
              <w:szCs w:val="24"/>
            </w:rPr>
            <w:fldChar w:fldCharType="end"/>
          </w:r>
          <w:r>
            <w:rPr>
              <w:sz w:val="24"/>
              <w:szCs w:val="24"/>
            </w:rPr>
            <w:fldChar w:fldCharType="end"/>
          </w:r>
        </w:p>
        <w:p w14:paraId="32F2157E">
          <w:pPr>
            <w:pStyle w:val="6"/>
            <w:tabs>
              <w:tab w:val="right" w:leader="dot" w:pos="8296"/>
            </w:tabs>
            <w:rPr>
              <w:rFonts w:eastAsiaTheme="minorEastAsia"/>
              <w:sz w:val="24"/>
              <w:szCs w:val="24"/>
            </w:rPr>
          </w:pPr>
          <w:r>
            <w:fldChar w:fldCharType="begin"/>
          </w:r>
          <w:r>
            <w:instrText xml:space="preserve"> HYPERLINK \l "_Toc161999201" </w:instrText>
          </w:r>
          <w:r>
            <w:fldChar w:fldCharType="separate"/>
          </w:r>
          <w:r>
            <w:rPr>
              <w:rStyle w:val="17"/>
              <w:rFonts w:ascii="宋体" w:hAnsi="宋体"/>
              <w:sz w:val="24"/>
              <w:szCs w:val="24"/>
            </w:rPr>
            <w:t>4.8.3 入侵防护</w:t>
          </w:r>
          <w:r>
            <w:rPr>
              <w:sz w:val="24"/>
              <w:szCs w:val="24"/>
            </w:rPr>
            <w:tab/>
          </w:r>
          <w:r>
            <w:rPr>
              <w:sz w:val="24"/>
              <w:szCs w:val="24"/>
            </w:rPr>
            <w:fldChar w:fldCharType="begin"/>
          </w:r>
          <w:r>
            <w:rPr>
              <w:sz w:val="24"/>
              <w:szCs w:val="24"/>
            </w:rPr>
            <w:instrText xml:space="preserve"> PAGEREF _Toc161999201 \h </w:instrText>
          </w:r>
          <w:r>
            <w:rPr>
              <w:sz w:val="24"/>
              <w:szCs w:val="24"/>
            </w:rPr>
            <w:fldChar w:fldCharType="separate"/>
          </w:r>
          <w:r>
            <w:rPr>
              <w:sz w:val="24"/>
              <w:szCs w:val="24"/>
            </w:rPr>
            <w:t>24</w:t>
          </w:r>
          <w:r>
            <w:rPr>
              <w:sz w:val="24"/>
              <w:szCs w:val="24"/>
            </w:rPr>
            <w:fldChar w:fldCharType="end"/>
          </w:r>
          <w:r>
            <w:rPr>
              <w:sz w:val="24"/>
              <w:szCs w:val="24"/>
            </w:rPr>
            <w:fldChar w:fldCharType="end"/>
          </w:r>
        </w:p>
        <w:p w14:paraId="0C2F5007">
          <w:pPr>
            <w:pStyle w:val="6"/>
            <w:tabs>
              <w:tab w:val="right" w:leader="dot" w:pos="8296"/>
            </w:tabs>
            <w:rPr>
              <w:rFonts w:eastAsiaTheme="minorEastAsia"/>
              <w:sz w:val="24"/>
              <w:szCs w:val="24"/>
            </w:rPr>
          </w:pPr>
          <w:r>
            <w:fldChar w:fldCharType="begin"/>
          </w:r>
          <w:r>
            <w:instrText xml:space="preserve"> HYPERLINK \l "_Toc161999202" </w:instrText>
          </w:r>
          <w:r>
            <w:fldChar w:fldCharType="separate"/>
          </w:r>
          <w:r>
            <w:rPr>
              <w:rStyle w:val="17"/>
              <w:rFonts w:ascii="宋体" w:hAnsi="宋体"/>
              <w:sz w:val="24"/>
              <w:szCs w:val="24"/>
            </w:rPr>
            <w:t>4.8.4 ARP防护</w:t>
          </w:r>
          <w:r>
            <w:rPr>
              <w:sz w:val="24"/>
              <w:szCs w:val="24"/>
            </w:rPr>
            <w:tab/>
          </w:r>
          <w:r>
            <w:rPr>
              <w:sz w:val="24"/>
              <w:szCs w:val="24"/>
            </w:rPr>
            <w:fldChar w:fldCharType="begin"/>
          </w:r>
          <w:r>
            <w:rPr>
              <w:sz w:val="24"/>
              <w:szCs w:val="24"/>
            </w:rPr>
            <w:instrText xml:space="preserve"> PAGEREF _Toc161999202 \h </w:instrText>
          </w:r>
          <w:r>
            <w:rPr>
              <w:sz w:val="24"/>
              <w:szCs w:val="24"/>
            </w:rPr>
            <w:fldChar w:fldCharType="separate"/>
          </w:r>
          <w:r>
            <w:rPr>
              <w:sz w:val="24"/>
              <w:szCs w:val="24"/>
            </w:rPr>
            <w:t>24</w:t>
          </w:r>
          <w:r>
            <w:rPr>
              <w:sz w:val="24"/>
              <w:szCs w:val="24"/>
            </w:rPr>
            <w:fldChar w:fldCharType="end"/>
          </w:r>
          <w:r>
            <w:rPr>
              <w:sz w:val="24"/>
              <w:szCs w:val="24"/>
            </w:rPr>
            <w:fldChar w:fldCharType="end"/>
          </w:r>
        </w:p>
        <w:p w14:paraId="0E1DDA70">
          <w:pPr>
            <w:pStyle w:val="6"/>
            <w:tabs>
              <w:tab w:val="right" w:leader="dot" w:pos="8296"/>
            </w:tabs>
            <w:rPr>
              <w:rFonts w:eastAsiaTheme="minorEastAsia"/>
              <w:sz w:val="24"/>
              <w:szCs w:val="24"/>
            </w:rPr>
          </w:pPr>
          <w:r>
            <w:fldChar w:fldCharType="begin"/>
          </w:r>
          <w:r>
            <w:instrText xml:space="preserve"> HYPERLINK \l "_Toc161999203" </w:instrText>
          </w:r>
          <w:r>
            <w:fldChar w:fldCharType="separate"/>
          </w:r>
          <w:r>
            <w:rPr>
              <w:rStyle w:val="17"/>
              <w:rFonts w:ascii="宋体" w:hAnsi="宋体"/>
              <w:sz w:val="24"/>
              <w:szCs w:val="24"/>
            </w:rPr>
            <w:t>4.8.5 360杀毒引擎</w:t>
          </w:r>
          <w:r>
            <w:rPr>
              <w:sz w:val="24"/>
              <w:szCs w:val="24"/>
            </w:rPr>
            <w:tab/>
          </w:r>
          <w:r>
            <w:rPr>
              <w:sz w:val="24"/>
              <w:szCs w:val="24"/>
            </w:rPr>
            <w:fldChar w:fldCharType="begin"/>
          </w:r>
          <w:r>
            <w:rPr>
              <w:sz w:val="24"/>
              <w:szCs w:val="24"/>
            </w:rPr>
            <w:instrText xml:space="preserve"> PAGEREF _Toc161999203 \h </w:instrText>
          </w:r>
          <w:r>
            <w:rPr>
              <w:sz w:val="24"/>
              <w:szCs w:val="24"/>
            </w:rPr>
            <w:fldChar w:fldCharType="separate"/>
          </w:r>
          <w:r>
            <w:rPr>
              <w:sz w:val="24"/>
              <w:szCs w:val="24"/>
            </w:rPr>
            <w:t>25</w:t>
          </w:r>
          <w:r>
            <w:rPr>
              <w:sz w:val="24"/>
              <w:szCs w:val="24"/>
            </w:rPr>
            <w:fldChar w:fldCharType="end"/>
          </w:r>
          <w:r>
            <w:rPr>
              <w:sz w:val="24"/>
              <w:szCs w:val="24"/>
            </w:rPr>
            <w:fldChar w:fldCharType="end"/>
          </w:r>
        </w:p>
        <w:p w14:paraId="2A51AF83">
          <w:pPr>
            <w:pStyle w:val="6"/>
            <w:tabs>
              <w:tab w:val="right" w:leader="dot" w:pos="8296"/>
            </w:tabs>
            <w:rPr>
              <w:rFonts w:eastAsiaTheme="minorEastAsia"/>
              <w:sz w:val="24"/>
              <w:szCs w:val="24"/>
            </w:rPr>
          </w:pPr>
          <w:r>
            <w:fldChar w:fldCharType="begin"/>
          </w:r>
          <w:r>
            <w:instrText xml:space="preserve"> HYPERLINK \l "_Toc161999204" </w:instrText>
          </w:r>
          <w:r>
            <w:fldChar w:fldCharType="separate"/>
          </w:r>
          <w:r>
            <w:rPr>
              <w:rStyle w:val="17"/>
              <w:rFonts w:ascii="宋体" w:hAnsi="宋体"/>
              <w:sz w:val="24"/>
              <w:szCs w:val="24"/>
            </w:rPr>
            <w:t>4.8.6 360安全DNS联动</w:t>
          </w:r>
          <w:r>
            <w:rPr>
              <w:sz w:val="24"/>
              <w:szCs w:val="24"/>
            </w:rPr>
            <w:tab/>
          </w:r>
          <w:r>
            <w:rPr>
              <w:sz w:val="24"/>
              <w:szCs w:val="24"/>
            </w:rPr>
            <w:fldChar w:fldCharType="begin"/>
          </w:r>
          <w:r>
            <w:rPr>
              <w:sz w:val="24"/>
              <w:szCs w:val="24"/>
            </w:rPr>
            <w:instrText xml:space="preserve"> PAGEREF _Toc161999204 \h </w:instrText>
          </w:r>
          <w:r>
            <w:rPr>
              <w:sz w:val="24"/>
              <w:szCs w:val="24"/>
            </w:rPr>
            <w:fldChar w:fldCharType="separate"/>
          </w:r>
          <w:r>
            <w:rPr>
              <w:sz w:val="24"/>
              <w:szCs w:val="24"/>
            </w:rPr>
            <w:t>25</w:t>
          </w:r>
          <w:r>
            <w:rPr>
              <w:sz w:val="24"/>
              <w:szCs w:val="24"/>
            </w:rPr>
            <w:fldChar w:fldCharType="end"/>
          </w:r>
          <w:r>
            <w:rPr>
              <w:sz w:val="24"/>
              <w:szCs w:val="24"/>
            </w:rPr>
            <w:fldChar w:fldCharType="end"/>
          </w:r>
        </w:p>
        <w:p w14:paraId="1AC7109B">
          <w:pPr>
            <w:pStyle w:val="6"/>
            <w:tabs>
              <w:tab w:val="right" w:leader="dot" w:pos="8296"/>
            </w:tabs>
            <w:rPr>
              <w:rFonts w:eastAsiaTheme="minorEastAsia"/>
              <w:sz w:val="24"/>
              <w:szCs w:val="24"/>
            </w:rPr>
          </w:pPr>
          <w:r>
            <w:fldChar w:fldCharType="begin"/>
          </w:r>
          <w:r>
            <w:instrText xml:space="preserve"> HYPERLINK \l "_Toc161999205" </w:instrText>
          </w:r>
          <w:r>
            <w:fldChar w:fldCharType="separate"/>
          </w:r>
          <w:r>
            <w:rPr>
              <w:rStyle w:val="17"/>
              <w:rFonts w:ascii="宋体" w:hAnsi="宋体"/>
              <w:sz w:val="24"/>
              <w:szCs w:val="24"/>
            </w:rPr>
            <w:t>4.8.7 360威胁情报</w:t>
          </w:r>
          <w:r>
            <w:rPr>
              <w:sz w:val="24"/>
              <w:szCs w:val="24"/>
            </w:rPr>
            <w:tab/>
          </w:r>
          <w:r>
            <w:rPr>
              <w:sz w:val="24"/>
              <w:szCs w:val="24"/>
            </w:rPr>
            <w:fldChar w:fldCharType="begin"/>
          </w:r>
          <w:r>
            <w:rPr>
              <w:sz w:val="24"/>
              <w:szCs w:val="24"/>
            </w:rPr>
            <w:instrText xml:space="preserve"> PAGEREF _Toc161999205 \h </w:instrText>
          </w:r>
          <w:r>
            <w:rPr>
              <w:sz w:val="24"/>
              <w:szCs w:val="24"/>
            </w:rPr>
            <w:fldChar w:fldCharType="separate"/>
          </w:r>
          <w:r>
            <w:rPr>
              <w:sz w:val="24"/>
              <w:szCs w:val="24"/>
            </w:rPr>
            <w:t>25</w:t>
          </w:r>
          <w:r>
            <w:rPr>
              <w:sz w:val="24"/>
              <w:szCs w:val="24"/>
            </w:rPr>
            <w:fldChar w:fldCharType="end"/>
          </w:r>
          <w:r>
            <w:rPr>
              <w:sz w:val="24"/>
              <w:szCs w:val="24"/>
            </w:rPr>
            <w:fldChar w:fldCharType="end"/>
          </w:r>
        </w:p>
        <w:p w14:paraId="61D4BFE1">
          <w:pPr>
            <w:pStyle w:val="6"/>
            <w:tabs>
              <w:tab w:val="right" w:leader="dot" w:pos="8296"/>
            </w:tabs>
            <w:rPr>
              <w:rFonts w:eastAsiaTheme="minorEastAsia"/>
              <w:sz w:val="24"/>
              <w:szCs w:val="24"/>
            </w:rPr>
          </w:pPr>
          <w:r>
            <w:fldChar w:fldCharType="begin"/>
          </w:r>
          <w:r>
            <w:instrText xml:space="preserve"> HYPERLINK \l "_Toc161999206" </w:instrText>
          </w:r>
          <w:r>
            <w:fldChar w:fldCharType="separate"/>
          </w:r>
          <w:r>
            <w:rPr>
              <w:rStyle w:val="17"/>
              <w:rFonts w:ascii="宋体" w:hAnsi="宋体"/>
              <w:sz w:val="24"/>
              <w:szCs w:val="24"/>
            </w:rPr>
            <w:t>4.8.8 360终端安全联动</w:t>
          </w:r>
          <w:r>
            <w:rPr>
              <w:sz w:val="24"/>
              <w:szCs w:val="24"/>
            </w:rPr>
            <w:tab/>
          </w:r>
          <w:r>
            <w:rPr>
              <w:sz w:val="24"/>
              <w:szCs w:val="24"/>
            </w:rPr>
            <w:fldChar w:fldCharType="begin"/>
          </w:r>
          <w:r>
            <w:rPr>
              <w:sz w:val="24"/>
              <w:szCs w:val="24"/>
            </w:rPr>
            <w:instrText xml:space="preserve"> PAGEREF _Toc161999206 \h </w:instrText>
          </w:r>
          <w:r>
            <w:rPr>
              <w:sz w:val="24"/>
              <w:szCs w:val="24"/>
            </w:rPr>
            <w:fldChar w:fldCharType="separate"/>
          </w:r>
          <w:r>
            <w:rPr>
              <w:sz w:val="24"/>
              <w:szCs w:val="24"/>
            </w:rPr>
            <w:t>26</w:t>
          </w:r>
          <w:r>
            <w:rPr>
              <w:sz w:val="24"/>
              <w:szCs w:val="24"/>
            </w:rPr>
            <w:fldChar w:fldCharType="end"/>
          </w:r>
          <w:r>
            <w:rPr>
              <w:sz w:val="24"/>
              <w:szCs w:val="24"/>
            </w:rPr>
            <w:fldChar w:fldCharType="end"/>
          </w:r>
        </w:p>
        <w:p w14:paraId="39D21612">
          <w:pPr>
            <w:pStyle w:val="6"/>
            <w:tabs>
              <w:tab w:val="right" w:leader="dot" w:pos="8296"/>
            </w:tabs>
            <w:rPr>
              <w:rFonts w:eastAsiaTheme="minorEastAsia"/>
              <w:sz w:val="24"/>
              <w:szCs w:val="24"/>
            </w:rPr>
          </w:pPr>
          <w:r>
            <w:fldChar w:fldCharType="begin"/>
          </w:r>
          <w:r>
            <w:instrText xml:space="preserve"> HYPERLINK \l "_Toc161999207" </w:instrText>
          </w:r>
          <w:r>
            <w:fldChar w:fldCharType="separate"/>
          </w:r>
          <w:r>
            <w:rPr>
              <w:rStyle w:val="17"/>
              <w:rFonts w:ascii="宋体" w:hAnsi="宋体"/>
              <w:sz w:val="24"/>
              <w:szCs w:val="24"/>
            </w:rPr>
            <w:t>4.8.9 WEB安全防护</w:t>
          </w:r>
          <w:r>
            <w:rPr>
              <w:sz w:val="24"/>
              <w:szCs w:val="24"/>
            </w:rPr>
            <w:tab/>
          </w:r>
          <w:r>
            <w:rPr>
              <w:sz w:val="24"/>
              <w:szCs w:val="24"/>
            </w:rPr>
            <w:fldChar w:fldCharType="begin"/>
          </w:r>
          <w:r>
            <w:rPr>
              <w:sz w:val="24"/>
              <w:szCs w:val="24"/>
            </w:rPr>
            <w:instrText xml:space="preserve"> PAGEREF _Toc161999207 \h </w:instrText>
          </w:r>
          <w:r>
            <w:rPr>
              <w:sz w:val="24"/>
              <w:szCs w:val="24"/>
            </w:rPr>
            <w:fldChar w:fldCharType="separate"/>
          </w:r>
          <w:r>
            <w:rPr>
              <w:sz w:val="24"/>
              <w:szCs w:val="24"/>
            </w:rPr>
            <w:t>27</w:t>
          </w:r>
          <w:r>
            <w:rPr>
              <w:sz w:val="24"/>
              <w:szCs w:val="24"/>
            </w:rPr>
            <w:fldChar w:fldCharType="end"/>
          </w:r>
          <w:r>
            <w:rPr>
              <w:sz w:val="24"/>
              <w:szCs w:val="24"/>
            </w:rPr>
            <w:fldChar w:fldCharType="end"/>
          </w:r>
        </w:p>
        <w:p w14:paraId="4BA589A1">
          <w:pPr>
            <w:pStyle w:val="11"/>
            <w:tabs>
              <w:tab w:val="right" w:leader="dot" w:pos="8296"/>
            </w:tabs>
            <w:rPr>
              <w:rFonts w:eastAsiaTheme="minorEastAsia"/>
            </w:rPr>
          </w:pPr>
          <w:r>
            <w:fldChar w:fldCharType="begin"/>
          </w:r>
          <w:r>
            <w:instrText xml:space="preserve"> HYPERLINK \l "_Toc161999208" </w:instrText>
          </w:r>
          <w:r>
            <w:fldChar w:fldCharType="separate"/>
          </w:r>
          <w:r>
            <w:rPr>
              <w:rStyle w:val="17"/>
              <w:rFonts w:ascii="宋体" w:hAnsi="宋体"/>
              <w:sz w:val="24"/>
              <w:szCs w:val="24"/>
            </w:rPr>
            <w:t>4.9 SD-WAN组网</w:t>
          </w:r>
          <w:r>
            <w:rPr>
              <w:sz w:val="24"/>
              <w:szCs w:val="24"/>
            </w:rPr>
            <w:tab/>
          </w:r>
          <w:r>
            <w:rPr>
              <w:sz w:val="24"/>
              <w:szCs w:val="24"/>
            </w:rPr>
            <w:fldChar w:fldCharType="begin"/>
          </w:r>
          <w:r>
            <w:rPr>
              <w:sz w:val="24"/>
              <w:szCs w:val="24"/>
            </w:rPr>
            <w:instrText xml:space="preserve"> PAGEREF _Toc161999208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0221360">
          <w:pPr>
            <w:pStyle w:val="6"/>
            <w:tabs>
              <w:tab w:val="right" w:leader="dot" w:pos="8296"/>
            </w:tabs>
            <w:ind w:left="0" w:leftChars="0"/>
            <w:rPr>
              <w:rFonts w:hint="eastAsia" w:ascii="宋体" w:hAnsi="宋体"/>
            </w:rPr>
            <w:sectPr>
              <w:headerReference r:id="rId9" w:type="default"/>
              <w:footerReference r:id="rId10" w:type="default"/>
              <w:pgSz w:w="11906" w:h="16838"/>
              <w:pgMar w:top="1440" w:right="1800" w:bottom="1440" w:left="1800" w:header="680" w:footer="680" w:gutter="0"/>
              <w:pgNumType w:fmt="decimal"/>
              <w:cols w:space="425" w:num="1"/>
              <w:titlePg/>
              <w:docGrid w:type="lines" w:linePitch="312" w:charSpace="0"/>
            </w:sectPr>
          </w:pPr>
          <w:r>
            <w:rPr>
              <w:rFonts w:ascii="宋体" w:hAnsi="宋体"/>
            </w:rPr>
            <w:fldChar w:fldCharType="end"/>
          </w:r>
        </w:p>
      </w:sdtContent>
    </w:sdt>
    <w:p w14:paraId="48E060F6">
      <w:pPr>
        <w:pStyle w:val="2"/>
        <w:rPr>
          <w:rFonts w:hint="eastAsia" w:ascii="宋体" w:hAnsi="宋体" w:eastAsia="宋体"/>
        </w:rPr>
      </w:pPr>
      <w:bookmarkStart w:id="0" w:name="_Toc161999167"/>
      <w:r>
        <w:rPr>
          <w:rFonts w:hint="eastAsia" w:ascii="宋体" w:hAnsi="宋体" w:eastAsia="宋体"/>
        </w:rPr>
        <w:t>一、综述</w:t>
      </w:r>
      <w:r>
        <w:rPr>
          <w:rFonts w:hint="eastAsia" w:ascii="宋体" w:hAnsi="宋体" w:eastAsia="宋体"/>
          <w:b/>
          <w:bCs w:val="0"/>
          <w:color w:val="FF0000"/>
        </w:rPr>
        <w:t>（以下按照实际场景匹配）</w:t>
      </w:r>
      <w:bookmarkEnd w:id="0"/>
    </w:p>
    <w:p w14:paraId="62F494A8">
      <w:pPr>
        <w:ind w:firstLine="480" w:firstLineChars="200"/>
        <w:rPr>
          <w:rFonts w:hint="eastAsia" w:ascii="宋体" w:hAnsi="宋体"/>
          <w:sz w:val="24"/>
          <w:szCs w:val="24"/>
        </w:rPr>
      </w:pPr>
      <w:r>
        <w:rPr>
          <w:rFonts w:hint="eastAsia" w:ascii="宋体" w:hAnsi="宋体"/>
          <w:sz w:val="24"/>
          <w:szCs w:val="24"/>
        </w:rPr>
        <w:t>随着互联网络的不断发展，企业面临的安全挑战已经发生了巨大的变化，针对企业的攻击越来越变得隐蔽、持续并且目标明确，其中更是有相当数量是来自内部的威胁，带来的损失空前。这些攻击熟练地绕过传统的防护产品，传统防护技术在应对新的攻击面前变得软弱无力。凭借传统的产品解决所有问题的时代已经一去不返，安全团队必须重新认识当今的安全态势，并采取行之有效的应对措施。</w:t>
      </w:r>
    </w:p>
    <w:p w14:paraId="5BF7E252">
      <w:pPr>
        <w:ind w:firstLine="480" w:firstLineChars="200"/>
        <w:rPr>
          <w:rFonts w:hint="eastAsia" w:ascii="宋体" w:hAnsi="宋体"/>
          <w:sz w:val="24"/>
          <w:szCs w:val="24"/>
        </w:rPr>
      </w:pPr>
      <w:r>
        <w:rPr>
          <w:rFonts w:hint="eastAsia" w:ascii="宋体" w:hAnsi="宋体"/>
          <w:sz w:val="24"/>
          <w:szCs w:val="24"/>
        </w:rPr>
        <w:t>360安全防火墙</w:t>
      </w:r>
      <w:r>
        <w:rPr>
          <w:rFonts w:ascii="宋体" w:hAnsi="宋体"/>
          <w:sz w:val="24"/>
          <w:szCs w:val="24"/>
        </w:rPr>
        <w:t>从底层的转发策略</w:t>
      </w:r>
      <w:r>
        <w:rPr>
          <w:rFonts w:hint="eastAsia" w:ascii="宋体" w:hAnsi="宋体"/>
          <w:sz w:val="24"/>
          <w:szCs w:val="24"/>
        </w:rPr>
        <w:t>，</w:t>
      </w:r>
      <w:r>
        <w:rPr>
          <w:rFonts w:ascii="宋体" w:hAnsi="宋体"/>
          <w:sz w:val="24"/>
          <w:szCs w:val="24"/>
        </w:rPr>
        <w:t>到上层的控制策略</w:t>
      </w:r>
      <w:r>
        <w:rPr>
          <w:rFonts w:hint="eastAsia" w:ascii="宋体" w:hAnsi="宋体"/>
          <w:sz w:val="24"/>
          <w:szCs w:val="24"/>
        </w:rPr>
        <w:t>，</w:t>
      </w:r>
      <w:r>
        <w:rPr>
          <w:rFonts w:ascii="宋体" w:hAnsi="宋体"/>
          <w:sz w:val="24"/>
          <w:szCs w:val="24"/>
        </w:rPr>
        <w:t>完全围绕着用户和应用展开</w:t>
      </w:r>
      <w:r>
        <w:rPr>
          <w:rFonts w:hint="eastAsia" w:ascii="宋体" w:hAnsi="宋体"/>
          <w:sz w:val="24"/>
          <w:szCs w:val="24"/>
        </w:rPr>
        <w:t>。从用户，到应用，再到行为，层层深入而又返璞归真，给管理员一双看透复杂的慧眼。</w:t>
      </w:r>
    </w:p>
    <w:p w14:paraId="4FB25634">
      <w:pPr>
        <w:ind w:firstLine="480" w:firstLineChars="200"/>
        <w:rPr>
          <w:rFonts w:hint="eastAsia" w:ascii="宋体" w:hAnsi="宋体"/>
          <w:sz w:val="24"/>
          <w:szCs w:val="24"/>
        </w:rPr>
      </w:pPr>
      <w:r>
        <w:rPr>
          <w:rFonts w:ascii="宋体" w:hAnsi="宋体"/>
          <w:sz w:val="24"/>
          <w:szCs w:val="24"/>
        </w:rPr>
        <w:t>与此同时</w:t>
      </w:r>
      <w:r>
        <w:rPr>
          <w:rFonts w:hint="eastAsia" w:ascii="宋体" w:hAnsi="宋体"/>
          <w:sz w:val="24"/>
          <w:szCs w:val="24"/>
        </w:rPr>
        <w:t>，360安全防火墙</w:t>
      </w:r>
      <w:r>
        <w:rPr>
          <w:rFonts w:ascii="宋体" w:hAnsi="宋体"/>
          <w:sz w:val="24"/>
          <w:szCs w:val="24"/>
        </w:rPr>
        <w:t>使用包检测</w:t>
      </w:r>
      <w:r>
        <w:rPr>
          <w:rFonts w:hint="eastAsia" w:ascii="宋体" w:hAnsi="宋体"/>
          <w:sz w:val="24"/>
          <w:szCs w:val="24"/>
        </w:rPr>
        <w:t>、</w:t>
      </w:r>
      <w:r>
        <w:rPr>
          <w:rFonts w:ascii="宋体" w:hAnsi="宋体"/>
          <w:sz w:val="24"/>
          <w:szCs w:val="24"/>
        </w:rPr>
        <w:t>流检测</w:t>
      </w:r>
      <w:r>
        <w:rPr>
          <w:rFonts w:hint="eastAsia" w:ascii="宋体" w:hAnsi="宋体"/>
          <w:sz w:val="24"/>
          <w:szCs w:val="24"/>
        </w:rPr>
        <w:t>、</w:t>
      </w:r>
      <w:r>
        <w:rPr>
          <w:rFonts w:ascii="宋体" w:hAnsi="宋体"/>
          <w:sz w:val="24"/>
          <w:szCs w:val="24"/>
        </w:rPr>
        <w:t>行为分析等多种手段</w:t>
      </w:r>
      <w:r>
        <w:rPr>
          <w:rFonts w:hint="eastAsia" w:ascii="宋体" w:hAnsi="宋体"/>
          <w:sz w:val="24"/>
          <w:szCs w:val="24"/>
        </w:rPr>
        <w:t>，</w:t>
      </w:r>
      <w:r>
        <w:rPr>
          <w:rFonts w:ascii="宋体" w:hAnsi="宋体"/>
          <w:sz w:val="24"/>
          <w:szCs w:val="24"/>
        </w:rPr>
        <w:t>精确识别流量中的应用</w:t>
      </w:r>
      <w:r>
        <w:rPr>
          <w:rFonts w:hint="eastAsia" w:ascii="宋体" w:hAnsi="宋体"/>
          <w:sz w:val="24"/>
          <w:szCs w:val="24"/>
        </w:rPr>
        <w:t>。即使是在最基础的转发策略中，360安全防火墙也彻底</w:t>
      </w:r>
      <w:r>
        <w:rPr>
          <w:rFonts w:ascii="宋体" w:hAnsi="宋体"/>
          <w:sz w:val="24"/>
          <w:szCs w:val="24"/>
        </w:rPr>
        <w:t>摒弃了传统防火墙依赖三层协议信息分类流量的方式</w:t>
      </w:r>
      <w:r>
        <w:rPr>
          <w:rFonts w:hint="eastAsia" w:ascii="宋体" w:hAnsi="宋体"/>
          <w:sz w:val="24"/>
          <w:szCs w:val="24"/>
        </w:rPr>
        <w:t>，所有</w:t>
      </w:r>
      <w:r>
        <w:rPr>
          <w:rFonts w:ascii="宋体" w:hAnsi="宋体"/>
          <w:sz w:val="24"/>
          <w:szCs w:val="24"/>
        </w:rPr>
        <w:t>防火墙功能浑然一体</w:t>
      </w:r>
      <w:r>
        <w:rPr>
          <w:rFonts w:hint="eastAsia" w:ascii="宋体" w:hAnsi="宋体"/>
          <w:sz w:val="24"/>
          <w:szCs w:val="24"/>
        </w:rPr>
        <w:t>，杜绝了传统防火墙三层以下功能与应用层功能天然割裂的弊端，这使得恶意流量无法通过三层协议的伪装绕过防火墙的监管。对于正常业务部署中的非标准端口，管理员也不再需要进行手动适配。彻底基于应用的策略不光有效提高了安全防护能力，也大大简化了管理员的配置工作。</w:t>
      </w:r>
    </w:p>
    <w:p w14:paraId="07A1F0BF">
      <w:pPr>
        <w:pStyle w:val="2"/>
        <w:rPr>
          <w:rFonts w:hint="eastAsia" w:ascii="宋体" w:hAnsi="宋体" w:eastAsia="宋体"/>
        </w:rPr>
      </w:pPr>
      <w:bookmarkStart w:id="1" w:name="_Toc161999168"/>
      <w:r>
        <w:rPr>
          <w:rFonts w:hint="eastAsia" w:ascii="宋体" w:hAnsi="宋体" w:eastAsia="宋体"/>
        </w:rPr>
        <w:t>二、需求分析</w:t>
      </w:r>
      <w:bookmarkEnd w:id="1"/>
    </w:p>
    <w:p w14:paraId="6A9D796B">
      <w:pPr>
        <w:pStyle w:val="3"/>
        <w:rPr>
          <w:rFonts w:hint="eastAsia" w:ascii="宋体" w:hAnsi="宋体" w:eastAsia="宋体"/>
        </w:rPr>
      </w:pPr>
      <w:bookmarkStart w:id="2" w:name="_Toc161999169"/>
      <w:r>
        <w:rPr>
          <w:rFonts w:hint="eastAsia" w:ascii="宋体" w:hAnsi="宋体" w:eastAsia="宋体"/>
        </w:rPr>
        <w:t>2</w:t>
      </w:r>
      <w:r>
        <w:rPr>
          <w:rFonts w:ascii="宋体" w:hAnsi="宋体" w:eastAsia="宋体"/>
        </w:rPr>
        <w:t xml:space="preserve">.1 </w:t>
      </w:r>
      <w:r>
        <w:rPr>
          <w:rFonts w:hint="eastAsia" w:ascii="宋体" w:hAnsi="宋体" w:eastAsia="宋体"/>
        </w:rPr>
        <w:t>需求分析</w:t>
      </w:r>
      <w:r>
        <w:rPr>
          <w:rFonts w:hint="eastAsia" w:ascii="宋体" w:hAnsi="宋体" w:eastAsia="宋体"/>
          <w:bCs w:val="0"/>
          <w:color w:val="FF0000"/>
        </w:rPr>
        <w:t>（以下按照实际场景进行需求分析）</w:t>
      </w:r>
      <w:bookmarkEnd w:id="2"/>
    </w:p>
    <w:p w14:paraId="3647FA41">
      <w:pPr>
        <w:pStyle w:val="22"/>
        <w:numPr>
          <w:ilvl w:val="0"/>
          <w:numId w:val="1"/>
        </w:numPr>
        <w:ind w:left="0" w:firstLine="420" w:firstLineChars="0"/>
        <w:rPr>
          <w:rFonts w:hint="eastAsia" w:ascii="宋体" w:hAnsi="宋体"/>
          <w:iCs/>
          <w:sz w:val="24"/>
          <w:szCs w:val="24"/>
        </w:rPr>
      </w:pPr>
      <w:r>
        <w:rPr>
          <w:rFonts w:hint="eastAsia" w:ascii="宋体" w:hAnsi="宋体"/>
          <w:iCs/>
          <w:sz w:val="24"/>
          <w:szCs w:val="24"/>
        </w:rPr>
        <w:t>根据实际需求内容填写</w:t>
      </w:r>
    </w:p>
    <w:p w14:paraId="0258572D">
      <w:pPr>
        <w:pStyle w:val="22"/>
        <w:numPr>
          <w:ilvl w:val="0"/>
          <w:numId w:val="1"/>
        </w:numPr>
        <w:ind w:left="0" w:firstLine="420" w:firstLineChars="0"/>
        <w:rPr>
          <w:rFonts w:hint="eastAsia" w:ascii="宋体" w:hAnsi="宋体"/>
          <w:iCs/>
          <w:sz w:val="24"/>
          <w:szCs w:val="24"/>
        </w:rPr>
      </w:pPr>
      <w:r>
        <w:rPr>
          <w:rFonts w:hint="eastAsia" w:ascii="宋体" w:hAnsi="宋体"/>
          <w:iCs/>
          <w:sz w:val="24"/>
          <w:szCs w:val="24"/>
        </w:rPr>
        <w:t>根据实际需求内容填写</w:t>
      </w:r>
    </w:p>
    <w:p w14:paraId="1214F85F">
      <w:pPr>
        <w:pStyle w:val="22"/>
        <w:numPr>
          <w:ilvl w:val="0"/>
          <w:numId w:val="1"/>
        </w:numPr>
        <w:ind w:left="0" w:firstLine="420" w:firstLineChars="0"/>
        <w:rPr>
          <w:rFonts w:hint="eastAsia" w:ascii="宋体" w:hAnsi="宋体"/>
          <w:iCs/>
          <w:sz w:val="24"/>
          <w:szCs w:val="24"/>
        </w:rPr>
      </w:pPr>
      <w:r>
        <w:rPr>
          <w:rFonts w:hint="eastAsia" w:ascii="宋体" w:hAnsi="宋体"/>
          <w:iCs/>
          <w:sz w:val="24"/>
          <w:szCs w:val="24"/>
        </w:rPr>
        <w:t>根据实际需求内容填写</w:t>
      </w:r>
    </w:p>
    <w:p w14:paraId="4254905F">
      <w:pPr>
        <w:pStyle w:val="22"/>
        <w:numPr>
          <w:ilvl w:val="0"/>
          <w:numId w:val="1"/>
        </w:numPr>
        <w:ind w:left="0" w:firstLine="420" w:firstLineChars="0"/>
        <w:rPr>
          <w:rFonts w:hint="eastAsia" w:ascii="宋体" w:hAnsi="宋体"/>
          <w:iCs/>
          <w:sz w:val="24"/>
          <w:szCs w:val="24"/>
        </w:rPr>
      </w:pPr>
      <w:r>
        <w:rPr>
          <w:rFonts w:hint="eastAsia" w:ascii="宋体" w:hAnsi="宋体"/>
          <w:iCs/>
          <w:sz w:val="24"/>
          <w:szCs w:val="24"/>
        </w:rPr>
        <w:t>根据实际需求内容填写</w:t>
      </w:r>
    </w:p>
    <w:p w14:paraId="2A299065">
      <w:pPr>
        <w:pStyle w:val="2"/>
        <w:rPr>
          <w:rFonts w:hint="eastAsia" w:ascii="宋体" w:hAnsi="宋体" w:eastAsia="宋体"/>
        </w:rPr>
      </w:pPr>
      <w:bookmarkStart w:id="3" w:name="_Toc161999170"/>
      <w:r>
        <w:rPr>
          <w:rFonts w:hint="eastAsia" w:ascii="宋体" w:hAnsi="宋体" w:eastAsia="宋体"/>
        </w:rPr>
        <w:t>三、360安全防火墙解决方案</w:t>
      </w:r>
      <w:r>
        <w:rPr>
          <w:rFonts w:hint="eastAsia" w:ascii="宋体" w:hAnsi="宋体" w:eastAsia="宋体"/>
          <w:b/>
          <w:bCs w:val="0"/>
          <w:color w:val="FF0000"/>
        </w:rPr>
        <w:t>（以下按照实际场景匹配）</w:t>
      </w:r>
      <w:bookmarkEnd w:id="3"/>
    </w:p>
    <w:p w14:paraId="179544AA">
      <w:pPr>
        <w:pStyle w:val="3"/>
        <w:rPr>
          <w:rFonts w:hint="eastAsia" w:ascii="宋体" w:hAnsi="宋体" w:eastAsia="宋体"/>
        </w:rPr>
      </w:pPr>
      <w:bookmarkStart w:id="4" w:name="_Toc161999171"/>
      <w:r>
        <w:rPr>
          <w:rFonts w:hint="eastAsia" w:ascii="宋体" w:hAnsi="宋体" w:eastAsia="宋体"/>
        </w:rPr>
        <w:t>3.1出口网关</w:t>
      </w:r>
      <w:r>
        <w:rPr>
          <w:rFonts w:hint="eastAsia" w:ascii="宋体" w:hAnsi="宋体" w:eastAsia="宋体"/>
          <w:color w:val="FF0000"/>
        </w:rPr>
        <w:t>（合理按需调整结构）</w:t>
      </w:r>
      <w:bookmarkEnd w:id="4"/>
    </w:p>
    <w:p w14:paraId="5477FCA8">
      <w:pPr>
        <w:pStyle w:val="4"/>
        <w:spacing w:line="360" w:lineRule="auto"/>
        <w:rPr>
          <w:rFonts w:hint="eastAsia" w:ascii="宋体" w:hAnsi="宋体" w:eastAsia="宋体"/>
          <w:sz w:val="24"/>
          <w:szCs w:val="24"/>
        </w:rPr>
      </w:pPr>
      <w:bookmarkStart w:id="5" w:name="_Toc161999172"/>
      <w:bookmarkStart w:id="6" w:name="_Toc25310860"/>
      <w:r>
        <w:rPr>
          <w:rFonts w:hint="eastAsia" w:ascii="宋体" w:hAnsi="宋体" w:eastAsia="宋体"/>
          <w:sz w:val="24"/>
          <w:szCs w:val="24"/>
        </w:rPr>
        <w:t>3.1.1 网络拓扑图</w:t>
      </w:r>
      <w:bookmarkEnd w:id="5"/>
      <w:bookmarkEnd w:id="6"/>
    </w:p>
    <w:p w14:paraId="1A249D23">
      <w:pPr>
        <w:ind w:firstLine="480" w:firstLineChars="200"/>
        <w:rPr>
          <w:rFonts w:hint="eastAsia" w:ascii="宋体" w:hAnsi="宋体"/>
          <w:sz w:val="24"/>
          <w:szCs w:val="24"/>
        </w:rPr>
      </w:pPr>
      <w:r>
        <w:rPr>
          <w:rFonts w:hint="eastAsia" w:ascii="宋体" w:hAnsi="宋体"/>
          <w:sz w:val="24"/>
          <w:szCs w:val="24"/>
        </w:rPr>
        <w:t>改造后的网络拓扑结构如下：</w:t>
      </w:r>
    </w:p>
    <w:p w14:paraId="09AD14F8">
      <w:pPr>
        <w:jc w:val="center"/>
        <w:rPr>
          <w:rFonts w:hint="eastAsia" w:ascii="宋体" w:hAnsi="宋体"/>
        </w:rPr>
      </w:pPr>
      <w:r>
        <w:rPr>
          <w:rFonts w:ascii="宋体" w:hAnsi="宋体"/>
        </w:rPr>
        <w:drawing>
          <wp:inline distT="0" distB="0" distL="0" distR="0">
            <wp:extent cx="4693285" cy="37325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93285" cy="3732530"/>
                    </a:xfrm>
                    <a:prstGeom prst="rect">
                      <a:avLst/>
                    </a:prstGeom>
                    <a:noFill/>
                    <a:ln>
                      <a:noFill/>
                    </a:ln>
                  </pic:spPr>
                </pic:pic>
              </a:graphicData>
            </a:graphic>
          </wp:inline>
        </w:drawing>
      </w:r>
    </w:p>
    <w:p w14:paraId="500A2BFC">
      <w:pPr>
        <w:rPr>
          <w:rFonts w:hint="eastAsia" w:ascii="宋体" w:hAnsi="宋体"/>
        </w:rPr>
      </w:pPr>
      <w:r>
        <w:rPr>
          <w:rFonts w:hint="eastAsia" w:ascii="宋体" w:hAnsi="宋体"/>
        </w:rPr>
        <w:t xml:space="preserve">                      出口部分网络拓扑图</w:t>
      </w:r>
    </w:p>
    <w:p w14:paraId="31463DBC">
      <w:pPr>
        <w:pStyle w:val="4"/>
        <w:spacing w:line="360" w:lineRule="auto"/>
        <w:rPr>
          <w:rFonts w:hint="eastAsia" w:ascii="宋体" w:hAnsi="宋体" w:eastAsia="宋体"/>
          <w:sz w:val="24"/>
          <w:szCs w:val="24"/>
        </w:rPr>
      </w:pPr>
      <w:bookmarkStart w:id="7" w:name="_Toc161999173"/>
      <w:bookmarkStart w:id="8" w:name="_Toc25310861"/>
      <w:r>
        <w:rPr>
          <w:rFonts w:hint="eastAsia" w:ascii="宋体" w:hAnsi="宋体" w:eastAsia="宋体"/>
          <w:sz w:val="24"/>
          <w:szCs w:val="24"/>
        </w:rPr>
        <w:t>3.1.2 设计描述</w:t>
      </w:r>
      <w:bookmarkEnd w:id="7"/>
      <w:bookmarkEnd w:id="8"/>
    </w:p>
    <w:p w14:paraId="1E5F7FA3">
      <w:pPr>
        <w:ind w:firstLine="480" w:firstLineChars="200"/>
        <w:rPr>
          <w:rFonts w:hint="eastAsia" w:ascii="宋体" w:hAnsi="宋体"/>
          <w:iCs/>
          <w:sz w:val="24"/>
          <w:szCs w:val="24"/>
        </w:rPr>
      </w:pPr>
      <w:r>
        <w:rPr>
          <w:rFonts w:hint="eastAsia" w:ascii="宋体" w:hAnsi="宋体"/>
          <w:iCs/>
          <w:sz w:val="24"/>
          <w:szCs w:val="24"/>
        </w:rPr>
        <w:t>本设计采用我公司两台下一代防火墙设备，实现出口网络中的多链路接入网络安全部署。其中包含一条教育网链路、一条电信链路。</w:t>
      </w:r>
    </w:p>
    <w:p w14:paraId="50B06542">
      <w:pPr>
        <w:rPr>
          <w:rFonts w:hint="eastAsia" w:ascii="宋体" w:hAnsi="宋体"/>
          <w:sz w:val="24"/>
          <w:szCs w:val="24"/>
        </w:rPr>
      </w:pPr>
      <w:r>
        <w:rPr>
          <w:rFonts w:hint="eastAsia" w:ascii="宋体" w:hAnsi="宋体"/>
          <w:sz w:val="24"/>
          <w:szCs w:val="24"/>
        </w:rPr>
        <w:t xml:space="preserve">     如上图所示：两台实现双机冗余，对外两条链路与互联网及教育网对连。，每条互联网链路接口连接一个接口，并配置相应IP地址。</w:t>
      </w:r>
    </w:p>
    <w:p w14:paraId="1A29750A">
      <w:pPr>
        <w:ind w:firstLine="480" w:firstLineChars="200"/>
        <w:rPr>
          <w:rFonts w:hint="eastAsia" w:ascii="宋体" w:hAnsi="宋体"/>
          <w:sz w:val="24"/>
          <w:szCs w:val="24"/>
        </w:rPr>
      </w:pPr>
      <w:r>
        <w:rPr>
          <w:rFonts w:hint="eastAsia" w:ascii="宋体" w:hAnsi="宋体"/>
          <w:sz w:val="24"/>
          <w:szCs w:val="24"/>
        </w:rPr>
        <w:t>为实现两台FW的高可靠性，需要两台FW之间利用心跳线检查对方的健康状况，两台FW心跳线接口的IP要配置成同一网段的IP地址，可以随意配置，保证两台FW能够通信即可。心跳线不走数据流量。</w:t>
      </w:r>
    </w:p>
    <w:p w14:paraId="437BAEDD">
      <w:pPr>
        <w:ind w:firstLine="480" w:firstLineChars="200"/>
        <w:rPr>
          <w:rFonts w:hint="eastAsia" w:ascii="宋体" w:hAnsi="宋体"/>
          <w:sz w:val="24"/>
          <w:szCs w:val="24"/>
        </w:rPr>
      </w:pPr>
      <w:r>
        <w:rPr>
          <w:rFonts w:hint="eastAsia" w:ascii="宋体" w:hAnsi="宋体"/>
          <w:sz w:val="24"/>
          <w:szCs w:val="24"/>
        </w:rPr>
        <w:t>在此拓扑中，当满足HA主备切换条件时，FW1切换成备用设备，FW2切换成主用设备。这是FW1的浮动IP将不再响应ARP请求。FW2的浮动IP开始响应ARP请求，并且切换完成时，FW2会发送免费ARP，将浮动IP对应的MAC地址刷成FW2的接口MAC，由于两台FW的浮动IP是一样的，所以上下游的设备不需要做任何改动，还把数据发给浮动IP就可以把数据发送给FW2，从而保证网络的高可靠性。</w:t>
      </w:r>
    </w:p>
    <w:p w14:paraId="7AF030E5">
      <w:pPr>
        <w:ind w:firstLine="480" w:firstLineChars="200"/>
        <w:rPr>
          <w:rFonts w:hint="eastAsia" w:ascii="宋体" w:hAnsi="宋体"/>
          <w:sz w:val="24"/>
          <w:szCs w:val="24"/>
        </w:rPr>
      </w:pPr>
      <w:r>
        <w:rPr>
          <w:rFonts w:hint="eastAsia" w:ascii="宋体" w:hAnsi="宋体"/>
          <w:sz w:val="24"/>
          <w:szCs w:val="24"/>
        </w:rPr>
        <w:t>通过HA高可靠性，可以做到会话状态信息的同步，因此能够保证在切换时数据流量的不间断访问。</w:t>
      </w:r>
    </w:p>
    <w:p w14:paraId="6B90AE82">
      <w:pPr>
        <w:ind w:firstLine="480" w:firstLineChars="200"/>
        <w:rPr>
          <w:rFonts w:hint="eastAsia" w:ascii="宋体" w:hAnsi="宋体"/>
          <w:sz w:val="24"/>
          <w:szCs w:val="24"/>
        </w:rPr>
      </w:pPr>
      <w:r>
        <w:rPr>
          <w:rFonts w:hint="eastAsia" w:ascii="宋体" w:hAnsi="宋体"/>
          <w:sz w:val="24"/>
          <w:szCs w:val="24"/>
        </w:rPr>
        <w:t>采用主备模式的网络相对比较简单，出现网络问题也容易排查，并且能够节约IP地址。</w:t>
      </w:r>
    </w:p>
    <w:p w14:paraId="2883B208">
      <w:pPr>
        <w:pStyle w:val="4"/>
        <w:spacing w:line="360" w:lineRule="auto"/>
        <w:rPr>
          <w:rFonts w:hint="eastAsia" w:ascii="宋体" w:hAnsi="宋体" w:eastAsia="宋体"/>
          <w:sz w:val="24"/>
          <w:szCs w:val="24"/>
        </w:rPr>
      </w:pPr>
      <w:bookmarkStart w:id="9" w:name="_Toc25310862"/>
      <w:bookmarkStart w:id="10" w:name="_Toc161999174"/>
      <w:r>
        <w:rPr>
          <w:rFonts w:hint="eastAsia" w:ascii="宋体" w:hAnsi="宋体" w:eastAsia="宋体"/>
          <w:sz w:val="24"/>
          <w:szCs w:val="24"/>
        </w:rPr>
        <w:t>3.1.3 设计简介</w:t>
      </w:r>
      <w:bookmarkEnd w:id="9"/>
      <w:bookmarkEnd w:id="10"/>
    </w:p>
    <w:p w14:paraId="5F5199AC">
      <w:pPr>
        <w:ind w:firstLine="480"/>
        <w:rPr>
          <w:rFonts w:hint="eastAsia" w:ascii="宋体" w:hAnsi="宋体"/>
          <w:bCs/>
          <w:sz w:val="24"/>
          <w:szCs w:val="24"/>
        </w:rPr>
      </w:pPr>
      <w:r>
        <w:rPr>
          <w:rFonts w:hint="eastAsia" w:ascii="宋体" w:hAnsi="宋体"/>
          <w:sz w:val="24"/>
          <w:szCs w:val="24"/>
        </w:rPr>
        <w:t>在我公司本次方案设计中，网络边界采用3</w:t>
      </w:r>
      <w:r>
        <w:rPr>
          <w:rFonts w:ascii="宋体" w:hAnsi="宋体"/>
          <w:sz w:val="24"/>
          <w:szCs w:val="24"/>
        </w:rPr>
        <w:t>60</w:t>
      </w:r>
      <w:r>
        <w:rPr>
          <w:rFonts w:hint="eastAsia" w:ascii="宋体" w:hAnsi="宋体"/>
          <w:sz w:val="24"/>
          <w:szCs w:val="24"/>
        </w:rPr>
        <w:t>安全防火墙产品，实现了丰富的安全特</w:t>
      </w:r>
      <w:r>
        <w:rPr>
          <w:rFonts w:hint="eastAsia" w:ascii="宋体" w:hAnsi="宋体"/>
          <w:bCs/>
          <w:sz w:val="24"/>
          <w:szCs w:val="24"/>
        </w:rPr>
        <w:t>性。包括</w:t>
      </w:r>
    </w:p>
    <w:p w14:paraId="5881413C">
      <w:pPr>
        <w:widowControl/>
        <w:numPr>
          <w:ilvl w:val="0"/>
          <w:numId w:val="2"/>
        </w:numPr>
        <w:spacing w:before="0" w:after="0"/>
        <w:jc w:val="left"/>
        <w:rPr>
          <w:rFonts w:hint="eastAsia" w:ascii="宋体" w:hAnsi="宋体"/>
          <w:b/>
          <w:bCs/>
          <w:sz w:val="24"/>
          <w:szCs w:val="24"/>
        </w:rPr>
      </w:pPr>
      <w:r>
        <w:rPr>
          <w:rFonts w:hint="eastAsia" w:ascii="宋体" w:hAnsi="宋体"/>
          <w:b/>
          <w:bCs/>
          <w:sz w:val="24"/>
          <w:szCs w:val="24"/>
        </w:rPr>
        <w:t>访问控制及4-7层安全</w:t>
      </w:r>
    </w:p>
    <w:p w14:paraId="71B08E42">
      <w:pPr>
        <w:widowControl/>
        <w:numPr>
          <w:ilvl w:val="0"/>
          <w:numId w:val="3"/>
        </w:numPr>
        <w:spacing w:before="0" w:after="0"/>
        <w:jc w:val="left"/>
        <w:rPr>
          <w:rFonts w:hint="eastAsia" w:ascii="宋体" w:hAnsi="宋体"/>
          <w:bCs/>
          <w:sz w:val="24"/>
          <w:szCs w:val="24"/>
        </w:rPr>
      </w:pPr>
      <w:r>
        <w:rPr>
          <w:rFonts w:hint="eastAsia" w:ascii="宋体" w:hAnsi="宋体"/>
          <w:bCs/>
          <w:sz w:val="24"/>
          <w:szCs w:val="24"/>
        </w:rPr>
        <w:t>安全域边界进行访问控制，实现网络层和应用层的数据流向控制；</w:t>
      </w:r>
    </w:p>
    <w:p w14:paraId="1D4E76A9">
      <w:pPr>
        <w:widowControl/>
        <w:numPr>
          <w:ilvl w:val="0"/>
          <w:numId w:val="3"/>
        </w:numPr>
        <w:spacing w:before="0" w:after="0"/>
        <w:jc w:val="left"/>
        <w:rPr>
          <w:rFonts w:hint="eastAsia" w:ascii="宋体" w:hAnsi="宋体"/>
          <w:bCs/>
          <w:sz w:val="24"/>
          <w:szCs w:val="24"/>
        </w:rPr>
      </w:pPr>
      <w:r>
        <w:rPr>
          <w:rFonts w:hint="eastAsia" w:ascii="宋体" w:hAnsi="宋体"/>
          <w:bCs/>
          <w:sz w:val="24"/>
          <w:szCs w:val="24"/>
        </w:rPr>
        <w:t>实现网络层的入侵防范；</w:t>
      </w:r>
    </w:p>
    <w:p w14:paraId="662AEE76">
      <w:pPr>
        <w:widowControl/>
        <w:numPr>
          <w:ilvl w:val="0"/>
          <w:numId w:val="3"/>
        </w:numPr>
        <w:spacing w:before="0" w:after="0"/>
        <w:jc w:val="left"/>
        <w:rPr>
          <w:rFonts w:hint="eastAsia" w:ascii="宋体" w:hAnsi="宋体"/>
          <w:bCs/>
          <w:sz w:val="24"/>
          <w:szCs w:val="24"/>
        </w:rPr>
      </w:pPr>
      <w:r>
        <w:rPr>
          <w:rFonts w:hint="eastAsia" w:ascii="宋体" w:hAnsi="宋体"/>
          <w:bCs/>
          <w:sz w:val="24"/>
          <w:szCs w:val="24"/>
        </w:rPr>
        <w:t>实现网络层的恶意代码防范；</w:t>
      </w:r>
    </w:p>
    <w:p w14:paraId="180B0022">
      <w:pPr>
        <w:widowControl/>
        <w:numPr>
          <w:ilvl w:val="0"/>
          <w:numId w:val="3"/>
        </w:numPr>
        <w:spacing w:before="0" w:after="0"/>
        <w:jc w:val="left"/>
        <w:rPr>
          <w:rFonts w:hint="eastAsia" w:ascii="宋体" w:hAnsi="宋体"/>
          <w:bCs/>
          <w:sz w:val="24"/>
          <w:szCs w:val="24"/>
        </w:rPr>
      </w:pPr>
      <w:r>
        <w:rPr>
          <w:rFonts w:hint="eastAsia" w:ascii="宋体" w:hAnsi="宋体"/>
          <w:bCs/>
          <w:sz w:val="24"/>
          <w:szCs w:val="24"/>
        </w:rPr>
        <w:t>实现了WEB层的SQL注入防护和XSS攻击防护</w:t>
      </w:r>
    </w:p>
    <w:p w14:paraId="7910D4F7">
      <w:pPr>
        <w:widowControl/>
        <w:numPr>
          <w:ilvl w:val="0"/>
          <w:numId w:val="3"/>
        </w:numPr>
        <w:spacing w:before="0" w:after="0"/>
        <w:jc w:val="left"/>
        <w:rPr>
          <w:rFonts w:hint="eastAsia" w:ascii="宋体" w:hAnsi="宋体"/>
          <w:bCs/>
          <w:sz w:val="24"/>
          <w:szCs w:val="24"/>
        </w:rPr>
      </w:pPr>
      <w:r>
        <w:rPr>
          <w:rFonts w:hint="eastAsia" w:ascii="宋体" w:hAnsi="宋体"/>
          <w:bCs/>
          <w:sz w:val="24"/>
          <w:szCs w:val="24"/>
        </w:rPr>
        <w:t>实现了网络层和WEB层的抗拒绝服务攻击</w:t>
      </w:r>
    </w:p>
    <w:p w14:paraId="15C705EA">
      <w:pPr>
        <w:widowControl/>
        <w:numPr>
          <w:ilvl w:val="0"/>
          <w:numId w:val="4"/>
        </w:numPr>
        <w:spacing w:before="0" w:after="0"/>
        <w:jc w:val="left"/>
        <w:rPr>
          <w:rFonts w:hint="eastAsia" w:ascii="宋体" w:hAnsi="宋体"/>
          <w:b/>
          <w:bCs/>
          <w:sz w:val="24"/>
          <w:szCs w:val="24"/>
        </w:rPr>
      </w:pPr>
      <w:r>
        <w:rPr>
          <w:rFonts w:hint="eastAsia" w:ascii="宋体" w:hAnsi="宋体"/>
          <w:b/>
          <w:bCs/>
          <w:sz w:val="24"/>
          <w:szCs w:val="24"/>
        </w:rPr>
        <w:t>上网行为管理</w:t>
      </w:r>
    </w:p>
    <w:p w14:paraId="0F3A90FE">
      <w:pPr>
        <w:widowControl/>
        <w:numPr>
          <w:ilvl w:val="0"/>
          <w:numId w:val="5"/>
        </w:numPr>
        <w:spacing w:before="0" w:after="0"/>
        <w:jc w:val="left"/>
        <w:rPr>
          <w:rFonts w:hint="eastAsia" w:ascii="宋体" w:hAnsi="宋体"/>
          <w:bCs/>
          <w:sz w:val="24"/>
          <w:szCs w:val="24"/>
        </w:rPr>
      </w:pPr>
      <w:r>
        <w:rPr>
          <w:rFonts w:hint="eastAsia" w:ascii="宋体" w:hAnsi="宋体"/>
          <w:bCs/>
          <w:sz w:val="24"/>
          <w:szCs w:val="24"/>
        </w:rPr>
        <w:t>网络行为审计；</w:t>
      </w:r>
    </w:p>
    <w:p w14:paraId="54D90F7A">
      <w:pPr>
        <w:widowControl/>
        <w:numPr>
          <w:ilvl w:val="0"/>
          <w:numId w:val="5"/>
        </w:numPr>
        <w:spacing w:before="0" w:after="0"/>
        <w:jc w:val="left"/>
        <w:rPr>
          <w:rFonts w:hint="eastAsia" w:ascii="宋体" w:hAnsi="宋体"/>
          <w:bCs/>
          <w:sz w:val="24"/>
          <w:szCs w:val="24"/>
        </w:rPr>
      </w:pPr>
      <w:r>
        <w:rPr>
          <w:rFonts w:hint="eastAsia" w:ascii="宋体" w:hAnsi="宋体"/>
          <w:bCs/>
          <w:sz w:val="24"/>
          <w:szCs w:val="24"/>
        </w:rPr>
        <w:t>有效控制内部用户非法连接互联网；</w:t>
      </w:r>
    </w:p>
    <w:p w14:paraId="2633A5CC">
      <w:pPr>
        <w:widowControl/>
        <w:numPr>
          <w:ilvl w:val="0"/>
          <w:numId w:val="4"/>
        </w:numPr>
        <w:spacing w:before="0" w:after="0"/>
        <w:jc w:val="left"/>
        <w:rPr>
          <w:rFonts w:hint="eastAsia" w:ascii="宋体" w:hAnsi="宋体"/>
          <w:b/>
          <w:bCs/>
          <w:sz w:val="24"/>
          <w:szCs w:val="24"/>
        </w:rPr>
      </w:pPr>
      <w:r>
        <w:rPr>
          <w:rFonts w:hint="eastAsia" w:ascii="宋体" w:hAnsi="宋体"/>
          <w:b/>
          <w:bCs/>
          <w:sz w:val="24"/>
          <w:szCs w:val="24"/>
        </w:rPr>
        <w:t>负载均衡</w:t>
      </w:r>
    </w:p>
    <w:p w14:paraId="266C3ADC">
      <w:pPr>
        <w:widowControl/>
        <w:numPr>
          <w:ilvl w:val="0"/>
          <w:numId w:val="6"/>
        </w:numPr>
        <w:spacing w:before="0" w:after="0"/>
        <w:jc w:val="left"/>
        <w:rPr>
          <w:rFonts w:hint="eastAsia" w:ascii="宋体" w:hAnsi="宋体"/>
          <w:bCs/>
          <w:sz w:val="24"/>
          <w:szCs w:val="24"/>
        </w:rPr>
      </w:pPr>
      <w:r>
        <w:rPr>
          <w:rFonts w:hint="eastAsia" w:ascii="宋体" w:hAnsi="宋体"/>
          <w:bCs/>
          <w:sz w:val="24"/>
          <w:szCs w:val="24"/>
        </w:rPr>
        <w:t>确保业务访问</w:t>
      </w:r>
    </w:p>
    <w:p w14:paraId="211AC2CB">
      <w:pPr>
        <w:widowControl/>
        <w:numPr>
          <w:ilvl w:val="0"/>
          <w:numId w:val="6"/>
        </w:numPr>
        <w:spacing w:before="0" w:after="0"/>
        <w:jc w:val="left"/>
        <w:rPr>
          <w:rFonts w:hint="eastAsia" w:ascii="宋体" w:hAnsi="宋体"/>
          <w:bCs/>
          <w:sz w:val="24"/>
          <w:szCs w:val="24"/>
        </w:rPr>
      </w:pPr>
      <w:r>
        <w:rPr>
          <w:rFonts w:hint="eastAsia" w:ascii="宋体" w:hAnsi="宋体"/>
          <w:bCs/>
          <w:sz w:val="24"/>
          <w:szCs w:val="24"/>
        </w:rPr>
        <w:t>实现业务冗余备份</w:t>
      </w:r>
    </w:p>
    <w:p w14:paraId="1AAFBA6B">
      <w:pPr>
        <w:widowControl/>
        <w:numPr>
          <w:ilvl w:val="0"/>
          <w:numId w:val="6"/>
        </w:numPr>
        <w:spacing w:before="0" w:after="0"/>
        <w:jc w:val="left"/>
        <w:rPr>
          <w:rFonts w:hint="eastAsia" w:ascii="宋体" w:hAnsi="宋体"/>
          <w:bCs/>
          <w:sz w:val="24"/>
          <w:szCs w:val="24"/>
        </w:rPr>
      </w:pPr>
      <w:r>
        <w:rPr>
          <w:rFonts w:hint="eastAsia" w:ascii="宋体" w:hAnsi="宋体"/>
          <w:bCs/>
          <w:sz w:val="24"/>
          <w:szCs w:val="24"/>
        </w:rPr>
        <w:t>提升业务访问速度</w:t>
      </w:r>
    </w:p>
    <w:p w14:paraId="628F5816">
      <w:pPr>
        <w:widowControl/>
        <w:numPr>
          <w:ilvl w:val="0"/>
          <w:numId w:val="4"/>
        </w:numPr>
        <w:spacing w:before="0" w:after="0"/>
        <w:jc w:val="left"/>
        <w:rPr>
          <w:rFonts w:hint="eastAsia" w:ascii="宋体" w:hAnsi="宋体"/>
          <w:b/>
          <w:bCs/>
          <w:sz w:val="24"/>
          <w:szCs w:val="24"/>
        </w:rPr>
      </w:pPr>
      <w:r>
        <w:rPr>
          <w:rFonts w:hint="eastAsia" w:ascii="宋体" w:hAnsi="宋体"/>
          <w:b/>
          <w:bCs/>
          <w:sz w:val="24"/>
          <w:szCs w:val="24"/>
        </w:rPr>
        <w:t>VPN</w:t>
      </w:r>
    </w:p>
    <w:p w14:paraId="30332D31">
      <w:pPr>
        <w:widowControl/>
        <w:numPr>
          <w:ilvl w:val="0"/>
          <w:numId w:val="7"/>
        </w:numPr>
        <w:spacing w:before="0" w:after="0"/>
        <w:jc w:val="left"/>
        <w:rPr>
          <w:rFonts w:hint="eastAsia" w:ascii="宋体" w:hAnsi="宋体"/>
          <w:bCs/>
          <w:sz w:val="24"/>
          <w:szCs w:val="24"/>
        </w:rPr>
      </w:pPr>
      <w:r>
        <w:rPr>
          <w:rFonts w:hint="eastAsia" w:ascii="宋体" w:hAnsi="宋体"/>
          <w:bCs/>
          <w:sz w:val="24"/>
          <w:szCs w:val="24"/>
        </w:rPr>
        <w:t>用户安全接入</w:t>
      </w:r>
    </w:p>
    <w:p w14:paraId="36598B8A">
      <w:pPr>
        <w:widowControl/>
        <w:numPr>
          <w:ilvl w:val="0"/>
          <w:numId w:val="7"/>
        </w:numPr>
        <w:spacing w:before="0" w:after="0"/>
        <w:jc w:val="left"/>
        <w:rPr>
          <w:rFonts w:hint="eastAsia" w:ascii="宋体" w:hAnsi="宋体"/>
          <w:bCs/>
          <w:sz w:val="24"/>
          <w:szCs w:val="24"/>
        </w:rPr>
      </w:pPr>
      <w:r>
        <w:rPr>
          <w:rFonts w:hint="eastAsia" w:ascii="宋体" w:hAnsi="宋体"/>
          <w:bCs/>
          <w:sz w:val="24"/>
          <w:szCs w:val="24"/>
        </w:rPr>
        <w:t>身份鉴别</w:t>
      </w:r>
    </w:p>
    <w:p w14:paraId="244B05B3">
      <w:pPr>
        <w:widowControl/>
        <w:numPr>
          <w:ilvl w:val="0"/>
          <w:numId w:val="7"/>
        </w:numPr>
        <w:spacing w:before="0" w:after="0"/>
        <w:jc w:val="left"/>
        <w:rPr>
          <w:rFonts w:hint="eastAsia" w:ascii="宋体" w:hAnsi="宋体"/>
          <w:bCs/>
          <w:sz w:val="24"/>
          <w:szCs w:val="24"/>
        </w:rPr>
      </w:pPr>
      <w:r>
        <w:rPr>
          <w:rFonts w:hint="eastAsia" w:ascii="宋体" w:hAnsi="宋体"/>
          <w:bCs/>
          <w:sz w:val="24"/>
          <w:szCs w:val="24"/>
        </w:rPr>
        <w:t>隧道加密传输</w:t>
      </w:r>
    </w:p>
    <w:p w14:paraId="6D267253">
      <w:pPr>
        <w:pStyle w:val="4"/>
        <w:spacing w:line="360" w:lineRule="auto"/>
        <w:rPr>
          <w:rFonts w:hint="eastAsia" w:ascii="宋体" w:hAnsi="宋体" w:eastAsia="宋体"/>
          <w:sz w:val="24"/>
          <w:szCs w:val="24"/>
        </w:rPr>
      </w:pPr>
      <w:bookmarkStart w:id="11" w:name="_Toc25310863"/>
      <w:bookmarkStart w:id="12" w:name="_Toc161999175"/>
      <w:r>
        <w:rPr>
          <w:rFonts w:hint="eastAsia" w:ascii="宋体" w:hAnsi="宋体" w:eastAsia="宋体"/>
          <w:sz w:val="24"/>
          <w:szCs w:val="24"/>
        </w:rPr>
        <w:t>3.1.4 出站流量处理</w:t>
      </w:r>
      <w:bookmarkEnd w:id="11"/>
      <w:bookmarkEnd w:id="12"/>
    </w:p>
    <w:p w14:paraId="76FCD33C">
      <w:pPr>
        <w:rPr>
          <w:rFonts w:hint="eastAsia" w:ascii="宋体" w:hAnsi="宋体"/>
          <w:sz w:val="24"/>
          <w:szCs w:val="24"/>
        </w:rPr>
      </w:pPr>
      <w:r>
        <w:rPr>
          <w:rFonts w:hint="eastAsia" w:ascii="宋体" w:hAnsi="宋体"/>
          <w:sz w:val="24"/>
          <w:szCs w:val="24"/>
        </w:rPr>
        <w:t>主要采用以下方式来处理出站流量。</w:t>
      </w:r>
    </w:p>
    <w:p w14:paraId="5C409304">
      <w:pPr>
        <w:rPr>
          <w:rFonts w:hint="eastAsia" w:ascii="宋体" w:hAnsi="宋体"/>
          <w:sz w:val="24"/>
          <w:szCs w:val="24"/>
        </w:rPr>
      </w:pPr>
      <w:r>
        <w:rPr>
          <w:rFonts w:hint="eastAsia" w:ascii="宋体" w:hAnsi="宋体"/>
          <w:sz w:val="24"/>
          <w:szCs w:val="24"/>
        </w:rPr>
        <w:t>安全策略：</w:t>
      </w:r>
    </w:p>
    <w:p w14:paraId="3454E1C9">
      <w:pPr>
        <w:ind w:firstLine="420"/>
        <w:rPr>
          <w:rFonts w:hint="eastAsia" w:ascii="宋体" w:hAnsi="宋体"/>
          <w:sz w:val="24"/>
          <w:szCs w:val="24"/>
        </w:rPr>
      </w:pPr>
      <w:r>
        <w:rPr>
          <w:rFonts w:hint="eastAsia" w:ascii="宋体" w:hAnsi="宋体"/>
          <w:sz w:val="24"/>
          <w:szCs w:val="24"/>
        </w:rPr>
        <w:t>防火墙默认拒绝所有流量，保证所有的数据包，如果没有明确规则允许的情况下通过，全部拒绝以保证安全。</w:t>
      </w:r>
    </w:p>
    <w:p w14:paraId="3766B3FC">
      <w:pPr>
        <w:ind w:firstLine="420"/>
        <w:rPr>
          <w:rFonts w:hint="eastAsia" w:ascii="宋体" w:hAnsi="宋体"/>
          <w:sz w:val="24"/>
          <w:szCs w:val="24"/>
        </w:rPr>
      </w:pPr>
      <w:r>
        <w:rPr>
          <w:rFonts w:hint="eastAsia" w:ascii="宋体" w:hAnsi="宋体"/>
          <w:sz w:val="24"/>
          <w:szCs w:val="24"/>
        </w:rPr>
        <w:t>配置防火墙防DDoS功能，对LAND SMURF、Fraggle、PING OF DEATH、TEAR DROP、TCP flood、UDP flood、ICMP flood等功能开启进行防御，实现对常见网络攻击的防护。</w:t>
      </w:r>
    </w:p>
    <w:p w14:paraId="7A13ADD3">
      <w:pPr>
        <w:ind w:firstLine="420"/>
        <w:rPr>
          <w:rFonts w:hint="eastAsia" w:ascii="宋体" w:hAnsi="宋体"/>
          <w:sz w:val="24"/>
          <w:szCs w:val="24"/>
        </w:rPr>
      </w:pPr>
      <w:r>
        <w:rPr>
          <w:rFonts w:hint="eastAsia" w:ascii="宋体" w:hAnsi="宋体"/>
          <w:sz w:val="24"/>
          <w:szCs w:val="24"/>
        </w:rPr>
        <w:t>配置IPS功能，对常见网络、应用层攻击开启防御，可以实时阻断外部网络对内部服务器区域的攻击，同时也可以阻断内网感染病毒产生的蠕虫攻击等。</w:t>
      </w:r>
    </w:p>
    <w:p w14:paraId="60006B57">
      <w:pPr>
        <w:ind w:firstLine="420"/>
        <w:rPr>
          <w:rFonts w:hint="eastAsia" w:ascii="宋体" w:hAnsi="宋体"/>
          <w:sz w:val="24"/>
          <w:szCs w:val="24"/>
        </w:rPr>
      </w:pPr>
      <w:r>
        <w:rPr>
          <w:rFonts w:hint="eastAsia" w:ascii="宋体" w:hAnsi="宋体"/>
          <w:sz w:val="24"/>
          <w:szCs w:val="24"/>
        </w:rPr>
        <w:t>配置AV功能，提供对HTTP、FTP、SMTP等携带的文件进行病毒检测，避免携带病毒的文件传输。</w:t>
      </w:r>
    </w:p>
    <w:p w14:paraId="0B22D3D5">
      <w:pPr>
        <w:rPr>
          <w:rFonts w:hint="eastAsia" w:ascii="宋体" w:hAnsi="宋体"/>
          <w:sz w:val="24"/>
          <w:szCs w:val="24"/>
        </w:rPr>
      </w:pPr>
      <w:r>
        <w:rPr>
          <w:rFonts w:hint="eastAsia" w:ascii="宋体" w:hAnsi="宋体"/>
          <w:sz w:val="24"/>
          <w:szCs w:val="24"/>
        </w:rPr>
        <w:t>源NAT（网络地址转换）：</w:t>
      </w:r>
    </w:p>
    <w:p w14:paraId="52254315">
      <w:pPr>
        <w:ind w:firstLine="420"/>
        <w:rPr>
          <w:rFonts w:hint="eastAsia" w:ascii="宋体" w:hAnsi="宋体"/>
          <w:sz w:val="24"/>
          <w:szCs w:val="24"/>
        </w:rPr>
      </w:pPr>
      <w:r>
        <w:rPr>
          <w:rFonts w:hint="eastAsia" w:ascii="宋体" w:hAnsi="宋体"/>
          <w:sz w:val="24"/>
          <w:szCs w:val="24"/>
        </w:rPr>
        <w:t>对于出站流量处理，使用源NAT方法。当内网用户访问外网时，根据负载均衡算法，选择流量的出接口，根据如上图中，如果选择从电信链路出口，则将内网用户的地址转换成一个电信地址，并作为流出数据包的源地址。同样，如果选择从联通链路出去，则将内网用户地址转换成一个联通地址，并作为流出数据包的源地址。</w:t>
      </w:r>
    </w:p>
    <w:p w14:paraId="7A8B5903">
      <w:pPr>
        <w:rPr>
          <w:rFonts w:hint="eastAsia" w:ascii="宋体" w:hAnsi="宋体"/>
          <w:sz w:val="24"/>
          <w:szCs w:val="24"/>
        </w:rPr>
      </w:pPr>
      <w:r>
        <w:rPr>
          <w:rFonts w:hint="eastAsia" w:ascii="宋体" w:hAnsi="宋体"/>
          <w:sz w:val="24"/>
          <w:szCs w:val="24"/>
        </w:rPr>
        <w:t>健康检查：</w:t>
      </w:r>
    </w:p>
    <w:p w14:paraId="4EE2C6DE">
      <w:pPr>
        <w:ind w:firstLine="420"/>
        <w:rPr>
          <w:rFonts w:hint="eastAsia" w:ascii="宋体" w:hAnsi="宋体"/>
          <w:sz w:val="24"/>
          <w:szCs w:val="24"/>
        </w:rPr>
      </w:pPr>
      <w:r>
        <w:rPr>
          <w:rFonts w:hint="eastAsia" w:ascii="宋体" w:hAnsi="宋体"/>
          <w:sz w:val="24"/>
          <w:szCs w:val="24"/>
        </w:rPr>
        <w:t>为了提高多出口链路的可靠性，提供了对多链路进行健康检查，实时监控各链路的运行和使用状态。当某一链路出现故障或负载过高时，会将立即将此链路排除负载分担列表外，不再分配流量給此链路，当此链路恢复正常时，再将其添加到负载分担列表中，并继续給其分配流量，实现多链路的冗余互备。</w:t>
      </w:r>
    </w:p>
    <w:p w14:paraId="6CF4195F">
      <w:pPr>
        <w:ind w:firstLine="420"/>
        <w:rPr>
          <w:rFonts w:hint="eastAsia" w:ascii="宋体" w:hAnsi="宋体"/>
          <w:sz w:val="24"/>
          <w:szCs w:val="24"/>
        </w:rPr>
      </w:pPr>
      <w:r>
        <w:rPr>
          <w:rFonts w:hint="eastAsia" w:ascii="宋体" w:hAnsi="宋体"/>
          <w:sz w:val="24"/>
          <w:szCs w:val="24"/>
        </w:rPr>
        <w:t>应用管理：</w:t>
      </w:r>
    </w:p>
    <w:p w14:paraId="6B7E52D6">
      <w:pPr>
        <w:ind w:firstLine="420"/>
        <w:rPr>
          <w:rFonts w:hint="eastAsia" w:ascii="宋体" w:hAnsi="宋体"/>
          <w:sz w:val="24"/>
          <w:szCs w:val="24"/>
        </w:rPr>
      </w:pPr>
      <w:r>
        <w:rPr>
          <w:rFonts w:hint="eastAsia" w:ascii="宋体" w:hAnsi="宋体"/>
          <w:sz w:val="24"/>
          <w:szCs w:val="24"/>
        </w:rPr>
        <w:t>为了管理现网中各种应用，我公司产品内置应用识别引擎，可识别各种应用类型，通过设置应用控制功能，可实现对各种应用协议的管理、控制功能，如，实现QQIM等类软件的登陆、对P2P下载等软件的流量限制，以及对WEB关键字、URL等的访问控制。</w:t>
      </w:r>
    </w:p>
    <w:p w14:paraId="683CC95C">
      <w:pPr>
        <w:ind w:firstLine="420"/>
        <w:rPr>
          <w:rFonts w:hint="eastAsia" w:ascii="宋体" w:hAnsi="宋体"/>
          <w:sz w:val="24"/>
          <w:szCs w:val="24"/>
        </w:rPr>
      </w:pPr>
      <w:r>
        <w:rPr>
          <w:rFonts w:hint="eastAsia" w:ascii="宋体" w:hAnsi="宋体"/>
          <w:sz w:val="24"/>
          <w:szCs w:val="24"/>
        </w:rPr>
        <w:t>此外，还可以通过多级流量管道实现对关键应用的带宽保证、带宽限制等功能。</w:t>
      </w:r>
    </w:p>
    <w:p w14:paraId="7F05C4BB">
      <w:pPr>
        <w:pStyle w:val="4"/>
        <w:spacing w:line="360" w:lineRule="auto"/>
        <w:rPr>
          <w:rFonts w:hint="eastAsia" w:ascii="宋体" w:hAnsi="宋体" w:eastAsia="宋体"/>
          <w:sz w:val="24"/>
          <w:szCs w:val="24"/>
        </w:rPr>
      </w:pPr>
      <w:bookmarkStart w:id="13" w:name="_Toc25310864"/>
      <w:bookmarkStart w:id="14" w:name="_Toc161999176"/>
      <w:r>
        <w:rPr>
          <w:rFonts w:hint="eastAsia" w:ascii="宋体" w:hAnsi="宋体" w:eastAsia="宋体"/>
          <w:sz w:val="24"/>
          <w:szCs w:val="24"/>
        </w:rPr>
        <w:t>3.1.5 方案优势</w:t>
      </w:r>
      <w:bookmarkEnd w:id="13"/>
      <w:bookmarkEnd w:id="14"/>
    </w:p>
    <w:p w14:paraId="1B5932DF">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L2-L7层一站式安全防护</w:t>
      </w:r>
    </w:p>
    <w:p w14:paraId="48014F15">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我公司方案提供了从L2到L7的整体一站式安全防护手段。包括：</w:t>
      </w:r>
    </w:p>
    <w:p w14:paraId="7543A9B3">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基于七元组的下一代防火墙访问控制；</w:t>
      </w:r>
    </w:p>
    <w:p w14:paraId="3FD22666">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抗网络层拒绝服务攻击，抗ARP攻击</w:t>
      </w:r>
    </w:p>
    <w:p w14:paraId="7C17DFF5">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抗应用层拒绝服务攻击</w:t>
      </w:r>
    </w:p>
    <w:p w14:paraId="3AF7B017">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IPS防护:包括蠕虫/木马/后门/DoS/DDoS攻击探测/扫描/间谍软件/利用漏洞的攻击/缓冲区溢出攻击/协议异常/ IDS逃逸攻击等</w:t>
      </w:r>
    </w:p>
    <w:p w14:paraId="4B2B4662">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WEB应用防火墙：保护服务器免受基于Web应用的攻击，如SQL注入防护、XSS攻击防护等</w:t>
      </w:r>
    </w:p>
    <w:p w14:paraId="56380A3F">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病毒防护：基于流引擎查毒技术，可以针对HTTP、FTP、SMTP、POP3等协议进行查杀</w:t>
      </w:r>
    </w:p>
    <w:p w14:paraId="3EEDFB43">
      <w:pPr>
        <w:pStyle w:val="34"/>
        <w:numPr>
          <w:ilvl w:val="0"/>
          <w:numId w:val="8"/>
        </w:numPr>
        <w:ind w:firstLineChars="0"/>
        <w:rPr>
          <w:rFonts w:hint="eastAsia" w:ascii="宋体" w:hAnsi="宋体" w:cstheme="minorBidi"/>
          <w:color w:val="auto"/>
          <w:kern w:val="2"/>
          <w:sz w:val="24"/>
          <w:szCs w:val="24"/>
        </w:rPr>
      </w:pPr>
      <w:r>
        <w:rPr>
          <w:rFonts w:ascii="宋体" w:hAnsi="宋体" w:cstheme="minorBidi"/>
          <w:color w:val="auto"/>
          <w:kern w:val="2"/>
          <w:sz w:val="24"/>
          <w:szCs w:val="24"/>
        </w:rPr>
        <w:t>W</w:t>
      </w:r>
      <w:r>
        <w:rPr>
          <w:rFonts w:hint="eastAsia" w:ascii="宋体" w:hAnsi="宋体" w:cstheme="minorBidi"/>
          <w:color w:val="auto"/>
          <w:kern w:val="2"/>
          <w:sz w:val="24"/>
          <w:szCs w:val="24"/>
        </w:rPr>
        <w:t>eb访问控制：基于HTTP</w:t>
      </w:r>
      <w:r>
        <w:rPr>
          <w:rFonts w:ascii="宋体" w:hAnsi="宋体" w:cstheme="minorBidi"/>
          <w:color w:val="auto"/>
          <w:kern w:val="2"/>
          <w:sz w:val="24"/>
          <w:szCs w:val="24"/>
        </w:rPr>
        <w:t xml:space="preserve"> H</w:t>
      </w:r>
      <w:r>
        <w:rPr>
          <w:rFonts w:hint="eastAsia" w:ascii="宋体" w:hAnsi="宋体" w:cstheme="minorBidi"/>
          <w:color w:val="auto"/>
          <w:kern w:val="2"/>
          <w:sz w:val="24"/>
          <w:szCs w:val="24"/>
        </w:rPr>
        <w:t>eader、Cookie及URL的访问控制；</w:t>
      </w:r>
    </w:p>
    <w:p w14:paraId="4ACD1427">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信息防泄漏：支持对敏感信息的过滤；</w:t>
      </w:r>
    </w:p>
    <w:p w14:paraId="388AFBB4">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技术领先、性能优异</w:t>
      </w:r>
    </w:p>
    <w:p w14:paraId="46E6F292">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360安全防火墙可提供XXG</w:t>
      </w:r>
      <w:r>
        <w:rPr>
          <w:rFonts w:ascii="宋体" w:hAnsi="宋体" w:cstheme="minorBidi"/>
          <w:color w:val="auto"/>
          <w:kern w:val="2"/>
          <w:sz w:val="24"/>
          <w:szCs w:val="24"/>
        </w:rPr>
        <w:t xml:space="preserve"> </w:t>
      </w:r>
      <w:r>
        <w:rPr>
          <w:rFonts w:hint="eastAsia" w:ascii="宋体" w:hAnsi="宋体" w:cstheme="minorBidi"/>
          <w:color w:val="auto"/>
          <w:kern w:val="2"/>
          <w:sz w:val="24"/>
          <w:szCs w:val="24"/>
        </w:rPr>
        <w:t>bps的网络处理能力，可充分满足xx市中长期的网络边界安全防护需求，包括防火墙、IPS、网络防病毒、上网行为管理、VPN、流量控制等。</w:t>
      </w:r>
    </w:p>
    <w:p w14:paraId="24F49E23">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业务演进</w:t>
      </w:r>
    </w:p>
    <w:p w14:paraId="5763690C">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我公司解决方案可有效支撑xx市的业务及网络演进。本次方案配置的3</w:t>
      </w:r>
      <w:r>
        <w:rPr>
          <w:rFonts w:ascii="宋体" w:hAnsi="宋体" w:cstheme="minorBidi"/>
          <w:color w:val="auto"/>
          <w:kern w:val="2"/>
          <w:sz w:val="24"/>
          <w:szCs w:val="24"/>
        </w:rPr>
        <w:t>60</w:t>
      </w:r>
      <w:r>
        <w:rPr>
          <w:rFonts w:hint="eastAsia" w:ascii="宋体" w:hAnsi="宋体" w:cstheme="minorBidi"/>
          <w:color w:val="auto"/>
          <w:kern w:val="2"/>
          <w:sz w:val="24"/>
          <w:szCs w:val="24"/>
        </w:rPr>
        <w:t>安全防火墙可提供XX</w:t>
      </w:r>
      <w:r>
        <w:rPr>
          <w:rFonts w:ascii="宋体" w:hAnsi="宋体" w:cstheme="minorBidi"/>
          <w:color w:val="auto"/>
          <w:kern w:val="2"/>
          <w:sz w:val="24"/>
          <w:szCs w:val="24"/>
        </w:rPr>
        <w:t>G</w:t>
      </w:r>
      <w:r>
        <w:rPr>
          <w:rFonts w:hint="eastAsia" w:ascii="宋体" w:hAnsi="宋体" w:cstheme="minorBidi"/>
          <w:color w:val="auto"/>
          <w:kern w:val="2"/>
          <w:sz w:val="24"/>
          <w:szCs w:val="24"/>
        </w:rPr>
        <w:t>bps的网络处理性能，充分满足中长期网络发展需要。</w:t>
      </w:r>
    </w:p>
    <w:p w14:paraId="1BC1E460">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我公司所有产品均支持完备的I</w:t>
      </w:r>
      <w:r>
        <w:rPr>
          <w:rFonts w:ascii="宋体" w:hAnsi="宋体" w:cstheme="minorBidi"/>
          <w:color w:val="auto"/>
          <w:kern w:val="2"/>
          <w:sz w:val="24"/>
          <w:szCs w:val="24"/>
        </w:rPr>
        <w:t>P</w:t>
      </w:r>
      <w:r>
        <w:rPr>
          <w:rFonts w:hint="eastAsia" w:ascii="宋体" w:hAnsi="宋体" w:cstheme="minorBidi"/>
          <w:color w:val="auto"/>
          <w:kern w:val="2"/>
          <w:sz w:val="24"/>
          <w:szCs w:val="24"/>
        </w:rPr>
        <w:t>v4</w:t>
      </w:r>
      <w:r>
        <w:rPr>
          <w:rFonts w:ascii="宋体" w:hAnsi="宋体" w:cstheme="minorBidi"/>
          <w:color w:val="auto"/>
          <w:kern w:val="2"/>
          <w:sz w:val="24"/>
          <w:szCs w:val="24"/>
        </w:rPr>
        <w:t>/IPv6</w:t>
      </w:r>
      <w:r>
        <w:rPr>
          <w:rFonts w:hint="eastAsia" w:ascii="宋体" w:hAnsi="宋体" w:cstheme="minorBidi"/>
          <w:color w:val="auto"/>
          <w:kern w:val="2"/>
          <w:sz w:val="24"/>
          <w:szCs w:val="24"/>
        </w:rPr>
        <w:t>协议栈，可确保后续网络演进的平滑和顺利进行。</w:t>
      </w:r>
    </w:p>
    <w:p w14:paraId="786309BE">
      <w:pPr>
        <w:ind w:firstLine="480"/>
        <w:rPr>
          <w:rFonts w:hint="eastAsia" w:ascii="宋体" w:hAnsi="宋体"/>
          <w:sz w:val="24"/>
          <w:szCs w:val="24"/>
        </w:rPr>
      </w:pPr>
      <w:r>
        <w:rPr>
          <w:rFonts w:hint="eastAsia" w:ascii="宋体" w:hAnsi="宋体"/>
          <w:sz w:val="24"/>
          <w:szCs w:val="24"/>
        </w:rPr>
        <w:t>传统防火墙使用基于IP和端口信息访问控制和流量分类，结合对网络层攻击防护，如异常包攻击防护、Flood攻击防护等，实现了网络层安全的诉求。然而，以直接破坏网络基础设施为目的的攻击已经越来越少，新的攻击者往往以窃取机密信息为主要目的，并且通常对网络流量进行了伪装。此外，用户对带宽资源的管理需求也日益增强，而面对海量应用，基于端口的分类方式难以有效落实管理意图。</w:t>
      </w:r>
    </w:p>
    <w:p w14:paraId="0A79BA2F">
      <w:pPr>
        <w:ind w:firstLine="480"/>
        <w:rPr>
          <w:rFonts w:hint="eastAsia" w:ascii="宋体" w:hAnsi="宋体"/>
          <w:sz w:val="24"/>
          <w:szCs w:val="24"/>
        </w:rPr>
      </w:pPr>
      <w:r>
        <w:rPr>
          <w:rFonts w:ascii="宋体" w:hAnsi="宋体"/>
          <w:sz w:val="24"/>
          <w:szCs w:val="24"/>
        </w:rPr>
        <w:t>360</w:t>
      </w:r>
      <w:r>
        <w:rPr>
          <w:rFonts w:hint="eastAsia" w:ascii="宋体" w:hAnsi="宋体"/>
          <w:sz w:val="24"/>
          <w:szCs w:val="24"/>
        </w:rPr>
        <w:t>安全防火墙是领先的</w:t>
      </w:r>
      <w:r>
        <w:rPr>
          <w:rFonts w:ascii="宋体" w:hAnsi="宋体"/>
          <w:sz w:val="24"/>
          <w:szCs w:val="24"/>
        </w:rPr>
        <w:t>下一代防火墙</w:t>
      </w:r>
      <w:r>
        <w:rPr>
          <w:rFonts w:hint="eastAsia" w:ascii="宋体" w:hAnsi="宋体"/>
          <w:sz w:val="24"/>
          <w:szCs w:val="24"/>
        </w:rPr>
        <w:t>产品，</w:t>
      </w:r>
      <w:r>
        <w:rPr>
          <w:rFonts w:ascii="宋体" w:hAnsi="宋体"/>
          <w:sz w:val="24"/>
          <w:szCs w:val="24"/>
        </w:rPr>
        <w:t>从用户</w:t>
      </w:r>
      <w:r>
        <w:rPr>
          <w:rFonts w:hint="eastAsia" w:ascii="宋体" w:hAnsi="宋体"/>
          <w:sz w:val="24"/>
          <w:szCs w:val="24"/>
        </w:rPr>
        <w:t>、应用和行为的角度出发，重新实现了流量分类、访问控制、攻击防护和QoS等所有传统防火墙功能，并基于这些功能进行了高级抽象，提供用户策略、应用策略和行为策略等智能控制手段，有效解决了传统防火墙无法解决的问题。</w:t>
      </w:r>
    </w:p>
    <w:p w14:paraId="7AE84FCC">
      <w:pPr>
        <w:pStyle w:val="3"/>
        <w:rPr>
          <w:rFonts w:hint="eastAsia" w:ascii="宋体" w:hAnsi="宋体" w:eastAsia="宋体"/>
        </w:rPr>
      </w:pPr>
      <w:bookmarkStart w:id="15" w:name="_Toc161999177"/>
      <w:r>
        <w:rPr>
          <w:rFonts w:hint="eastAsia" w:ascii="宋体" w:hAnsi="宋体" w:eastAsia="宋体"/>
        </w:rPr>
        <w:t>3.2透明部署</w:t>
      </w:r>
      <w:r>
        <w:rPr>
          <w:rFonts w:hint="eastAsia" w:ascii="宋体" w:hAnsi="宋体" w:eastAsia="宋体"/>
          <w:color w:val="FF0000"/>
        </w:rPr>
        <w:t>（合理按需调整结构）</w:t>
      </w:r>
      <w:bookmarkEnd w:id="15"/>
    </w:p>
    <w:p w14:paraId="3D4A4430">
      <w:pPr>
        <w:pStyle w:val="4"/>
        <w:spacing w:line="360" w:lineRule="auto"/>
        <w:rPr>
          <w:rFonts w:hint="eastAsia" w:ascii="宋体" w:hAnsi="宋体" w:eastAsia="宋体"/>
          <w:sz w:val="24"/>
          <w:szCs w:val="24"/>
        </w:rPr>
      </w:pPr>
      <w:bookmarkStart w:id="16" w:name="_Toc161999178"/>
      <w:r>
        <w:rPr>
          <w:rFonts w:hint="eastAsia" w:ascii="宋体" w:hAnsi="宋体" w:eastAsia="宋体"/>
          <w:sz w:val="24"/>
          <w:szCs w:val="24"/>
        </w:rPr>
        <w:t>3.2.1 网络拓扑图</w:t>
      </w:r>
      <w:bookmarkEnd w:id="16"/>
    </w:p>
    <w:p w14:paraId="6526C1AC">
      <w:pPr>
        <w:rPr>
          <w:rFonts w:hint="eastAsia" w:ascii="宋体" w:hAnsi="宋体"/>
          <w:sz w:val="24"/>
          <w:szCs w:val="24"/>
        </w:rPr>
      </w:pPr>
      <w:r>
        <w:rPr>
          <w:rFonts w:hint="eastAsia" w:ascii="宋体" w:hAnsi="宋体"/>
          <w:sz w:val="24"/>
          <w:szCs w:val="24"/>
        </w:rPr>
        <w:t>网络拓扑结构如下：</w:t>
      </w:r>
    </w:p>
    <w:p w14:paraId="1AE0D454">
      <w:pPr>
        <w:rPr>
          <w:rFonts w:hint="eastAsia" w:ascii="宋体" w:hAnsi="宋体"/>
          <w:szCs w:val="21"/>
        </w:rPr>
      </w:pPr>
      <w:r>
        <w:rPr>
          <w:rFonts w:hint="eastAsia" w:ascii="宋体" w:hAnsi="宋体"/>
          <w:szCs w:val="21"/>
        </w:rPr>
        <w:drawing>
          <wp:inline distT="0" distB="0" distL="114300" distR="114300">
            <wp:extent cx="4579620" cy="4381500"/>
            <wp:effectExtent l="0" t="0" r="11430" b="0"/>
            <wp:docPr id="10" name="图片 10" descr="fdaf1f57b2c81f2642f812e127e3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daf1f57b2c81f2642f812e127e3c55"/>
                    <pic:cNvPicPr>
                      <a:picLocks noChangeAspect="1"/>
                    </pic:cNvPicPr>
                  </pic:nvPicPr>
                  <pic:blipFill>
                    <a:blip r:embed="rId17"/>
                    <a:stretch>
                      <a:fillRect/>
                    </a:stretch>
                  </pic:blipFill>
                  <pic:spPr>
                    <a:xfrm>
                      <a:off x="0" y="0"/>
                      <a:ext cx="4579620" cy="4381500"/>
                    </a:xfrm>
                    <a:prstGeom prst="rect">
                      <a:avLst/>
                    </a:prstGeom>
                  </pic:spPr>
                </pic:pic>
              </a:graphicData>
            </a:graphic>
          </wp:inline>
        </w:drawing>
      </w:r>
    </w:p>
    <w:p w14:paraId="7A6D7679">
      <w:pPr>
        <w:ind w:firstLine="480" w:firstLineChars="200"/>
        <w:rPr>
          <w:rFonts w:hint="eastAsia" w:ascii="宋体" w:hAnsi="宋体"/>
          <w:iCs/>
          <w:sz w:val="24"/>
          <w:szCs w:val="24"/>
        </w:rPr>
      </w:pPr>
      <w:r>
        <w:rPr>
          <w:rFonts w:hint="eastAsia" w:ascii="宋体" w:hAnsi="宋体"/>
          <w:iCs/>
          <w:sz w:val="24"/>
          <w:szCs w:val="24"/>
        </w:rPr>
        <w:t>本设计采用我公司两台下一代防火墙设备，实现在核心网络中透明接入的网络安全部署。</w:t>
      </w:r>
    </w:p>
    <w:p w14:paraId="5466F478">
      <w:pPr>
        <w:ind w:firstLine="480" w:firstLineChars="200"/>
        <w:rPr>
          <w:rFonts w:hint="eastAsia" w:ascii="宋体" w:hAnsi="宋体"/>
          <w:sz w:val="24"/>
          <w:szCs w:val="24"/>
        </w:rPr>
      </w:pPr>
      <w:r>
        <w:rPr>
          <w:rFonts w:hint="eastAsia" w:ascii="宋体" w:hAnsi="宋体"/>
          <w:sz w:val="24"/>
          <w:szCs w:val="24"/>
        </w:rPr>
        <w:t>如上图所示：两台实现双机冗余，采用透明部署的方式接入安全网络，不改变用户整体网络的路由结构，可以实现4-7层的防火墙，入侵防护，病毒防护，攻击防护等一系列的安全能力。</w:t>
      </w:r>
    </w:p>
    <w:p w14:paraId="0CBD8AD2">
      <w:pPr>
        <w:ind w:firstLine="480" w:firstLineChars="200"/>
        <w:rPr>
          <w:rFonts w:hint="eastAsia" w:ascii="宋体" w:hAnsi="宋体"/>
          <w:sz w:val="24"/>
          <w:szCs w:val="24"/>
        </w:rPr>
      </w:pPr>
      <w:r>
        <w:rPr>
          <w:rFonts w:hint="eastAsia" w:ascii="宋体" w:hAnsi="宋体"/>
          <w:sz w:val="24"/>
          <w:szCs w:val="24"/>
        </w:rPr>
        <w:t>为实现两台FW的高可靠性，需要两台FW之间利用心跳线检查对方的健康状况，两台FW心跳线接口的IP要配置成同一网段的IP地址，可以随意配置，保证两台FW能够通信即可，心跳线不走数据流量。</w:t>
      </w:r>
    </w:p>
    <w:p w14:paraId="5E834AFE">
      <w:pPr>
        <w:ind w:firstLine="480" w:firstLineChars="200"/>
        <w:rPr>
          <w:rFonts w:hint="eastAsia" w:ascii="宋体" w:hAnsi="宋体"/>
          <w:sz w:val="24"/>
          <w:szCs w:val="24"/>
        </w:rPr>
      </w:pPr>
      <w:r>
        <w:rPr>
          <w:rFonts w:hint="eastAsia" w:ascii="宋体" w:hAnsi="宋体"/>
          <w:sz w:val="24"/>
          <w:szCs w:val="24"/>
        </w:rPr>
        <w:t>通过HA高可靠性，可以做到会话状态信息的同步，因此能够保证在切换时数据流量的不间断访问。</w:t>
      </w:r>
    </w:p>
    <w:p w14:paraId="6DE0CEA8">
      <w:pPr>
        <w:pStyle w:val="4"/>
        <w:spacing w:line="360" w:lineRule="auto"/>
        <w:rPr>
          <w:rFonts w:hint="eastAsia" w:ascii="宋体" w:hAnsi="宋体" w:eastAsia="宋体"/>
          <w:sz w:val="24"/>
          <w:szCs w:val="24"/>
        </w:rPr>
      </w:pPr>
      <w:bookmarkStart w:id="17" w:name="_Toc161999179"/>
      <w:r>
        <w:rPr>
          <w:rFonts w:hint="eastAsia" w:ascii="宋体" w:hAnsi="宋体" w:eastAsia="宋体"/>
          <w:sz w:val="24"/>
          <w:szCs w:val="24"/>
        </w:rPr>
        <w:t>3.2.2 设计简介</w:t>
      </w:r>
      <w:bookmarkEnd w:id="17"/>
    </w:p>
    <w:p w14:paraId="646501CF">
      <w:pPr>
        <w:ind w:firstLine="480"/>
        <w:rPr>
          <w:rFonts w:hint="eastAsia" w:ascii="宋体" w:hAnsi="宋体"/>
          <w:bCs/>
          <w:sz w:val="24"/>
          <w:szCs w:val="24"/>
        </w:rPr>
      </w:pPr>
      <w:r>
        <w:rPr>
          <w:rFonts w:hint="eastAsia" w:ascii="宋体" w:hAnsi="宋体"/>
          <w:bCs/>
          <w:sz w:val="24"/>
          <w:szCs w:val="24"/>
        </w:rPr>
        <w:t>在我公司本次方案设计中，网络边界采用3</w:t>
      </w:r>
      <w:r>
        <w:rPr>
          <w:rFonts w:ascii="宋体" w:hAnsi="宋体"/>
          <w:bCs/>
          <w:sz w:val="24"/>
          <w:szCs w:val="24"/>
        </w:rPr>
        <w:t>60</w:t>
      </w:r>
      <w:r>
        <w:rPr>
          <w:rFonts w:hint="eastAsia" w:ascii="宋体" w:hAnsi="宋体"/>
          <w:bCs/>
          <w:sz w:val="24"/>
          <w:szCs w:val="24"/>
        </w:rPr>
        <w:t>安全防火墙产品，实现了丰富的安全特性。包括</w:t>
      </w:r>
    </w:p>
    <w:p w14:paraId="120348EE">
      <w:pPr>
        <w:widowControl/>
        <w:numPr>
          <w:ilvl w:val="0"/>
          <w:numId w:val="2"/>
        </w:numPr>
        <w:spacing w:before="0" w:after="0"/>
        <w:jc w:val="left"/>
        <w:rPr>
          <w:rFonts w:hint="eastAsia" w:ascii="宋体" w:hAnsi="宋体"/>
          <w:b/>
          <w:bCs/>
          <w:sz w:val="24"/>
          <w:szCs w:val="24"/>
        </w:rPr>
      </w:pPr>
      <w:r>
        <w:rPr>
          <w:rFonts w:hint="eastAsia" w:ascii="宋体" w:hAnsi="宋体"/>
          <w:b/>
          <w:bCs/>
          <w:sz w:val="24"/>
          <w:szCs w:val="24"/>
        </w:rPr>
        <w:t>访问控制及4-7层安全</w:t>
      </w:r>
    </w:p>
    <w:p w14:paraId="23118710">
      <w:pPr>
        <w:widowControl/>
        <w:numPr>
          <w:ilvl w:val="0"/>
          <w:numId w:val="9"/>
        </w:numPr>
        <w:spacing w:before="0" w:after="0"/>
        <w:ind w:hanging="5"/>
        <w:jc w:val="left"/>
        <w:rPr>
          <w:rFonts w:hint="eastAsia" w:ascii="宋体" w:hAnsi="宋体"/>
          <w:bCs/>
          <w:sz w:val="24"/>
          <w:szCs w:val="24"/>
        </w:rPr>
      </w:pPr>
      <w:r>
        <w:rPr>
          <w:rFonts w:hint="eastAsia" w:ascii="宋体" w:hAnsi="宋体"/>
          <w:bCs/>
          <w:sz w:val="24"/>
          <w:szCs w:val="24"/>
        </w:rPr>
        <w:t>安全域边界进行访问控制，实现网络层和应用层的数据流向控制；</w:t>
      </w:r>
    </w:p>
    <w:p w14:paraId="727737EB">
      <w:pPr>
        <w:widowControl/>
        <w:numPr>
          <w:ilvl w:val="0"/>
          <w:numId w:val="9"/>
        </w:numPr>
        <w:spacing w:before="0" w:after="0"/>
        <w:ind w:hanging="5"/>
        <w:jc w:val="left"/>
        <w:rPr>
          <w:rFonts w:hint="eastAsia" w:ascii="宋体" w:hAnsi="宋体"/>
          <w:bCs/>
          <w:sz w:val="24"/>
          <w:szCs w:val="24"/>
        </w:rPr>
      </w:pPr>
      <w:r>
        <w:rPr>
          <w:rFonts w:hint="eastAsia" w:ascii="宋体" w:hAnsi="宋体"/>
          <w:bCs/>
          <w:sz w:val="24"/>
          <w:szCs w:val="24"/>
        </w:rPr>
        <w:t>实现网络层的入侵防范；</w:t>
      </w:r>
    </w:p>
    <w:p w14:paraId="62A91AAB">
      <w:pPr>
        <w:widowControl/>
        <w:numPr>
          <w:ilvl w:val="0"/>
          <w:numId w:val="9"/>
        </w:numPr>
        <w:spacing w:before="0" w:after="0"/>
        <w:ind w:hanging="5"/>
        <w:jc w:val="left"/>
        <w:rPr>
          <w:rFonts w:hint="eastAsia" w:ascii="宋体" w:hAnsi="宋体"/>
          <w:bCs/>
          <w:sz w:val="24"/>
          <w:szCs w:val="24"/>
        </w:rPr>
      </w:pPr>
      <w:r>
        <w:rPr>
          <w:rFonts w:hint="eastAsia" w:ascii="宋体" w:hAnsi="宋体"/>
          <w:bCs/>
          <w:sz w:val="24"/>
          <w:szCs w:val="24"/>
        </w:rPr>
        <w:t>实现网络层的恶意代码防范；</w:t>
      </w:r>
    </w:p>
    <w:p w14:paraId="0C710C55">
      <w:pPr>
        <w:widowControl/>
        <w:numPr>
          <w:ilvl w:val="0"/>
          <w:numId w:val="9"/>
        </w:numPr>
        <w:spacing w:before="0" w:after="0"/>
        <w:ind w:hanging="5"/>
        <w:jc w:val="left"/>
        <w:rPr>
          <w:rFonts w:hint="eastAsia" w:ascii="宋体" w:hAnsi="宋体"/>
          <w:bCs/>
          <w:sz w:val="24"/>
          <w:szCs w:val="24"/>
        </w:rPr>
      </w:pPr>
      <w:r>
        <w:rPr>
          <w:rFonts w:hint="eastAsia" w:ascii="宋体" w:hAnsi="宋体"/>
          <w:bCs/>
          <w:sz w:val="24"/>
          <w:szCs w:val="24"/>
        </w:rPr>
        <w:t>实现了WEB层的SQL注入防护和XSS攻击防护</w:t>
      </w:r>
    </w:p>
    <w:p w14:paraId="67F2D62B">
      <w:pPr>
        <w:pStyle w:val="4"/>
        <w:spacing w:line="360" w:lineRule="auto"/>
        <w:rPr>
          <w:rFonts w:hint="eastAsia" w:ascii="宋体" w:hAnsi="宋体" w:eastAsia="宋体"/>
          <w:sz w:val="24"/>
          <w:szCs w:val="24"/>
        </w:rPr>
      </w:pPr>
      <w:bookmarkStart w:id="18" w:name="_Toc161999180"/>
      <w:r>
        <w:rPr>
          <w:rFonts w:hint="eastAsia" w:ascii="宋体" w:hAnsi="宋体" w:eastAsia="宋体"/>
          <w:sz w:val="24"/>
          <w:szCs w:val="24"/>
        </w:rPr>
        <w:t>3.2.3 出站流量处理</w:t>
      </w:r>
      <w:bookmarkEnd w:id="18"/>
    </w:p>
    <w:p w14:paraId="6A0F1FC9">
      <w:pPr>
        <w:rPr>
          <w:rFonts w:hint="eastAsia" w:ascii="宋体" w:hAnsi="宋体"/>
          <w:sz w:val="24"/>
          <w:szCs w:val="24"/>
        </w:rPr>
      </w:pPr>
      <w:r>
        <w:rPr>
          <w:rFonts w:hint="eastAsia" w:ascii="宋体" w:hAnsi="宋体"/>
          <w:sz w:val="24"/>
          <w:szCs w:val="24"/>
        </w:rPr>
        <w:t>主要采用以下方式来处理出站流量。</w:t>
      </w:r>
    </w:p>
    <w:p w14:paraId="61435F00">
      <w:pPr>
        <w:ind w:firstLine="420"/>
        <w:rPr>
          <w:rFonts w:hint="eastAsia" w:ascii="宋体" w:hAnsi="宋体"/>
          <w:sz w:val="24"/>
          <w:szCs w:val="24"/>
        </w:rPr>
      </w:pPr>
      <w:r>
        <w:rPr>
          <w:rFonts w:hint="eastAsia" w:ascii="宋体" w:hAnsi="宋体"/>
          <w:sz w:val="24"/>
          <w:szCs w:val="24"/>
        </w:rPr>
        <w:t>安全策略：</w:t>
      </w:r>
    </w:p>
    <w:p w14:paraId="70A05BF0">
      <w:pPr>
        <w:ind w:firstLine="420"/>
        <w:rPr>
          <w:rFonts w:hint="eastAsia" w:ascii="宋体" w:hAnsi="宋体"/>
          <w:sz w:val="24"/>
          <w:szCs w:val="24"/>
        </w:rPr>
      </w:pPr>
      <w:r>
        <w:rPr>
          <w:rFonts w:hint="eastAsia" w:ascii="宋体" w:hAnsi="宋体"/>
          <w:sz w:val="24"/>
          <w:szCs w:val="24"/>
        </w:rPr>
        <w:t>防火墙默认拒绝所有流量，保证所有的数据包，如果没有明确规则允许的情况下通过，全部拒绝以保证安全。</w:t>
      </w:r>
    </w:p>
    <w:p w14:paraId="52F3F754">
      <w:pPr>
        <w:ind w:firstLine="420"/>
        <w:rPr>
          <w:rFonts w:hint="eastAsia" w:ascii="宋体" w:hAnsi="宋体"/>
          <w:sz w:val="24"/>
          <w:szCs w:val="24"/>
        </w:rPr>
      </w:pPr>
      <w:r>
        <w:rPr>
          <w:rFonts w:hint="eastAsia" w:ascii="宋体" w:hAnsi="宋体"/>
          <w:sz w:val="24"/>
          <w:szCs w:val="24"/>
        </w:rPr>
        <w:t>配置防火墙防DDoS功能，对LAND SMURF、Fraggle、PING OF DEATH、TEAR DROP、TCP flood、UDP flood、ICMP flood等功能开启进行防御，实现对常见网络攻击的防护。</w:t>
      </w:r>
    </w:p>
    <w:p w14:paraId="74643624">
      <w:pPr>
        <w:ind w:firstLine="420"/>
        <w:rPr>
          <w:rFonts w:hint="eastAsia" w:ascii="宋体" w:hAnsi="宋体"/>
          <w:sz w:val="24"/>
          <w:szCs w:val="24"/>
        </w:rPr>
      </w:pPr>
      <w:r>
        <w:rPr>
          <w:rFonts w:hint="eastAsia" w:ascii="宋体" w:hAnsi="宋体"/>
          <w:sz w:val="24"/>
          <w:szCs w:val="24"/>
        </w:rPr>
        <w:t>配置IPS功能，对常见网络、应用层攻击开启防御，可以实时阻断外部网络对内部服务器区域的攻击，同时也可以阻断内网感染病毒产生的蠕虫攻击等。</w:t>
      </w:r>
    </w:p>
    <w:p w14:paraId="437E011C">
      <w:pPr>
        <w:ind w:firstLine="420"/>
        <w:rPr>
          <w:rFonts w:hint="eastAsia" w:ascii="宋体" w:hAnsi="宋体"/>
          <w:sz w:val="24"/>
          <w:szCs w:val="24"/>
        </w:rPr>
      </w:pPr>
      <w:r>
        <w:rPr>
          <w:rFonts w:hint="eastAsia" w:ascii="宋体" w:hAnsi="宋体"/>
          <w:sz w:val="24"/>
          <w:szCs w:val="24"/>
        </w:rPr>
        <w:t>配置AV功能，提供对HTTP、FTP、SMTP等携带的文件进行病毒检测，避免携带病毒的文件传输。</w:t>
      </w:r>
    </w:p>
    <w:p w14:paraId="53FD56BA">
      <w:pPr>
        <w:ind w:firstLine="420"/>
        <w:rPr>
          <w:rFonts w:hint="eastAsia" w:ascii="宋体" w:hAnsi="宋体"/>
          <w:sz w:val="24"/>
          <w:szCs w:val="24"/>
        </w:rPr>
      </w:pPr>
      <w:r>
        <w:rPr>
          <w:rFonts w:hint="eastAsia" w:ascii="宋体" w:hAnsi="宋体"/>
          <w:sz w:val="24"/>
          <w:szCs w:val="24"/>
        </w:rPr>
        <w:t>应用管理：</w:t>
      </w:r>
    </w:p>
    <w:p w14:paraId="38F50951">
      <w:pPr>
        <w:ind w:firstLine="420"/>
        <w:rPr>
          <w:rFonts w:hint="eastAsia" w:ascii="宋体" w:hAnsi="宋体"/>
          <w:sz w:val="24"/>
          <w:szCs w:val="24"/>
        </w:rPr>
      </w:pPr>
      <w:r>
        <w:rPr>
          <w:rFonts w:hint="eastAsia" w:ascii="宋体" w:hAnsi="宋体"/>
          <w:sz w:val="24"/>
          <w:szCs w:val="24"/>
        </w:rPr>
        <w:t>为了管理现网中各种应用，我公司产品内置应用识别引擎，可识别各种应用类型，通过设置应用控制功能，可实现对各种应用协议的管理、控制功能，如，实现QQIM等类软件的登陆、对P2P下载等软件的流量限制，以及对WEB关键字、URL等的访问控制。</w:t>
      </w:r>
    </w:p>
    <w:p w14:paraId="2B7349E9">
      <w:pPr>
        <w:ind w:firstLine="420"/>
        <w:rPr>
          <w:rFonts w:hint="eastAsia" w:ascii="宋体" w:hAnsi="宋体"/>
          <w:sz w:val="24"/>
          <w:szCs w:val="24"/>
        </w:rPr>
      </w:pPr>
      <w:r>
        <w:rPr>
          <w:rFonts w:hint="eastAsia" w:ascii="宋体" w:hAnsi="宋体"/>
          <w:sz w:val="24"/>
          <w:szCs w:val="24"/>
        </w:rPr>
        <w:t>此外，还可以通过多级流量管道实现对关键应用的带宽保证、带宽限制等功能。</w:t>
      </w:r>
    </w:p>
    <w:p w14:paraId="00E72F30">
      <w:pPr>
        <w:pStyle w:val="4"/>
        <w:spacing w:line="360" w:lineRule="auto"/>
        <w:rPr>
          <w:rFonts w:hint="eastAsia" w:ascii="宋体" w:hAnsi="宋体" w:eastAsia="宋体"/>
          <w:sz w:val="24"/>
          <w:szCs w:val="24"/>
        </w:rPr>
      </w:pPr>
      <w:bookmarkStart w:id="19" w:name="_Toc161999181"/>
      <w:r>
        <w:rPr>
          <w:rFonts w:hint="eastAsia" w:ascii="宋体" w:hAnsi="宋体" w:eastAsia="宋体"/>
          <w:sz w:val="24"/>
          <w:szCs w:val="24"/>
        </w:rPr>
        <w:t>3.2.4 方案优势</w:t>
      </w:r>
      <w:bookmarkEnd w:id="19"/>
    </w:p>
    <w:p w14:paraId="4009F91D">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我公司方案提供了从L2到L7的整体一站式安全防护手段。包括：</w:t>
      </w:r>
    </w:p>
    <w:p w14:paraId="59A69B9C">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基于七元组的下一代防火墙访问控制；</w:t>
      </w:r>
    </w:p>
    <w:p w14:paraId="67AC9F50">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抗网络层拒绝服务攻击，抗ARP攻击</w:t>
      </w:r>
    </w:p>
    <w:p w14:paraId="6468B2A0">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抗应用层拒绝服务攻击</w:t>
      </w:r>
    </w:p>
    <w:p w14:paraId="1F9999EA">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IPS防护:包括蠕虫/木马/后门/DoS/DDoS攻击探测/扫描/间谍软件/利用漏洞的攻击/缓冲区溢出攻击/协议异常/ IDS逃逸攻击等</w:t>
      </w:r>
    </w:p>
    <w:p w14:paraId="62B26E29">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WEB应用防火墙：保护服务器免受基于Web应用的攻击，如SQL注入防护、XSS攻击防护等</w:t>
      </w:r>
    </w:p>
    <w:p w14:paraId="72391806">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病毒防护：基于流引擎查毒技术，可以针对HTTP、FTP、SMTP、POP3等协议进行查杀</w:t>
      </w:r>
    </w:p>
    <w:p w14:paraId="135B850F">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信息防泄漏：支持对敏感信息的过滤；</w:t>
      </w:r>
    </w:p>
    <w:p w14:paraId="390C5310">
      <w:pPr>
        <w:pStyle w:val="34"/>
        <w:ind w:firstLine="480"/>
        <w:rPr>
          <w:rFonts w:hint="eastAsia" w:ascii="宋体" w:hAnsi="宋体" w:cstheme="minorBidi"/>
          <w:color w:val="auto"/>
          <w:kern w:val="2"/>
          <w:sz w:val="24"/>
          <w:szCs w:val="24"/>
        </w:rPr>
      </w:pPr>
    </w:p>
    <w:p w14:paraId="28DB52A6">
      <w:pPr>
        <w:pStyle w:val="34"/>
        <w:ind w:firstLineChars="0"/>
        <w:rPr>
          <w:rFonts w:hint="eastAsia" w:ascii="宋体" w:hAnsi="宋体" w:cstheme="minorBidi"/>
          <w:b/>
          <w:bCs/>
          <w:color w:val="auto"/>
          <w:kern w:val="2"/>
          <w:sz w:val="24"/>
          <w:szCs w:val="24"/>
        </w:rPr>
      </w:pPr>
      <w:r>
        <w:rPr>
          <w:rFonts w:hint="eastAsia" w:ascii="宋体" w:hAnsi="宋体" w:cstheme="minorBidi"/>
          <w:b/>
          <w:bCs/>
          <w:color w:val="auto"/>
          <w:kern w:val="2"/>
          <w:sz w:val="24"/>
          <w:szCs w:val="24"/>
        </w:rPr>
        <w:t>技术领先、性能优异</w:t>
      </w:r>
    </w:p>
    <w:p w14:paraId="00FE68E0">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360安全防火墙可提供XXG</w:t>
      </w:r>
      <w:r>
        <w:rPr>
          <w:rFonts w:ascii="宋体" w:hAnsi="宋体" w:cstheme="minorBidi"/>
          <w:color w:val="auto"/>
          <w:kern w:val="2"/>
          <w:sz w:val="24"/>
          <w:szCs w:val="24"/>
        </w:rPr>
        <w:t xml:space="preserve"> </w:t>
      </w:r>
      <w:r>
        <w:rPr>
          <w:rFonts w:hint="eastAsia" w:ascii="宋体" w:hAnsi="宋体" w:cstheme="minorBidi"/>
          <w:color w:val="auto"/>
          <w:kern w:val="2"/>
          <w:sz w:val="24"/>
          <w:szCs w:val="24"/>
        </w:rPr>
        <w:t>bps的网络处理能力，可充分满足xx市中长期的网络边界安全防护需求，包括防火墙、IPS、网络防病毒、流量控制等。</w:t>
      </w:r>
    </w:p>
    <w:p w14:paraId="3B0A0030">
      <w:pPr>
        <w:pStyle w:val="34"/>
        <w:ind w:firstLineChars="0"/>
        <w:rPr>
          <w:rFonts w:hint="eastAsia" w:ascii="宋体" w:hAnsi="宋体" w:cstheme="minorBidi"/>
          <w:b/>
          <w:bCs/>
          <w:color w:val="auto"/>
          <w:kern w:val="2"/>
          <w:sz w:val="24"/>
          <w:szCs w:val="24"/>
        </w:rPr>
      </w:pPr>
      <w:r>
        <w:rPr>
          <w:rFonts w:hint="eastAsia" w:ascii="宋体" w:hAnsi="宋体" w:cstheme="minorBidi"/>
          <w:b/>
          <w:bCs/>
          <w:color w:val="auto"/>
          <w:kern w:val="2"/>
          <w:sz w:val="24"/>
          <w:szCs w:val="24"/>
        </w:rPr>
        <w:t>业务演进</w:t>
      </w:r>
    </w:p>
    <w:p w14:paraId="09B60EBA">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我公司解决方案可有效支撑xx市的业务及网络演进。本次方案配置的3</w:t>
      </w:r>
      <w:r>
        <w:rPr>
          <w:rFonts w:ascii="宋体" w:hAnsi="宋体" w:cstheme="minorBidi"/>
          <w:color w:val="auto"/>
          <w:kern w:val="2"/>
          <w:sz w:val="24"/>
          <w:szCs w:val="24"/>
        </w:rPr>
        <w:t>60</w:t>
      </w:r>
      <w:r>
        <w:rPr>
          <w:rFonts w:hint="eastAsia" w:ascii="宋体" w:hAnsi="宋体" w:cstheme="minorBidi"/>
          <w:color w:val="auto"/>
          <w:kern w:val="2"/>
          <w:sz w:val="24"/>
          <w:szCs w:val="24"/>
        </w:rPr>
        <w:t>安全防火墙可提供XX</w:t>
      </w:r>
      <w:r>
        <w:rPr>
          <w:rFonts w:ascii="宋体" w:hAnsi="宋体" w:cstheme="minorBidi"/>
          <w:color w:val="auto"/>
          <w:kern w:val="2"/>
          <w:sz w:val="24"/>
          <w:szCs w:val="24"/>
        </w:rPr>
        <w:t>G</w:t>
      </w:r>
      <w:r>
        <w:rPr>
          <w:rFonts w:hint="eastAsia" w:ascii="宋体" w:hAnsi="宋体" w:cstheme="minorBidi"/>
          <w:color w:val="auto"/>
          <w:kern w:val="2"/>
          <w:sz w:val="24"/>
          <w:szCs w:val="24"/>
        </w:rPr>
        <w:t>bps的网络处理性能，充分满足中长期网络发展需要。</w:t>
      </w:r>
    </w:p>
    <w:p w14:paraId="285FB9FB">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我公司所有产品均支持完备的I</w:t>
      </w:r>
      <w:r>
        <w:rPr>
          <w:rFonts w:ascii="宋体" w:hAnsi="宋体" w:cstheme="minorBidi"/>
          <w:color w:val="auto"/>
          <w:kern w:val="2"/>
          <w:sz w:val="24"/>
          <w:szCs w:val="24"/>
        </w:rPr>
        <w:t>P</w:t>
      </w:r>
      <w:r>
        <w:rPr>
          <w:rFonts w:hint="eastAsia" w:ascii="宋体" w:hAnsi="宋体" w:cstheme="minorBidi"/>
          <w:color w:val="auto"/>
          <w:kern w:val="2"/>
          <w:sz w:val="24"/>
          <w:szCs w:val="24"/>
        </w:rPr>
        <w:t>v4</w:t>
      </w:r>
      <w:r>
        <w:rPr>
          <w:rFonts w:ascii="宋体" w:hAnsi="宋体" w:cstheme="minorBidi"/>
          <w:color w:val="auto"/>
          <w:kern w:val="2"/>
          <w:sz w:val="24"/>
          <w:szCs w:val="24"/>
        </w:rPr>
        <w:t>/IPv6</w:t>
      </w:r>
      <w:r>
        <w:rPr>
          <w:rFonts w:hint="eastAsia" w:ascii="宋体" w:hAnsi="宋体" w:cstheme="minorBidi"/>
          <w:color w:val="auto"/>
          <w:kern w:val="2"/>
          <w:sz w:val="24"/>
          <w:szCs w:val="24"/>
        </w:rPr>
        <w:t>协议栈，可确保后续网络演进的平滑和顺利进行。</w:t>
      </w:r>
    </w:p>
    <w:p w14:paraId="7B6EA5CD">
      <w:pPr>
        <w:ind w:firstLine="480"/>
        <w:rPr>
          <w:rFonts w:hint="eastAsia" w:ascii="宋体" w:hAnsi="宋体"/>
          <w:sz w:val="24"/>
          <w:szCs w:val="24"/>
        </w:rPr>
      </w:pPr>
      <w:r>
        <w:rPr>
          <w:rFonts w:hint="eastAsia" w:ascii="宋体" w:hAnsi="宋体"/>
          <w:sz w:val="24"/>
          <w:szCs w:val="24"/>
        </w:rPr>
        <w:t>传统防火墙使用基于IP和端口信息访问控制和流量分类，结合对网络层攻击防护，如异常包攻击防护、Flood攻击防护等，实现了网络层安全的诉求。然而，以直接破坏网络基础设施为目的的攻击已经越来越少，新的攻击者往往以窃取机密信息为主要目的，并且通常对网络流量进行了伪装。此外，用户对带宽资源的管理需求也日益增强，而面对海量应用，基于端口的分类方式难以有效落实管理意图。</w:t>
      </w:r>
    </w:p>
    <w:p w14:paraId="5EDB9E96">
      <w:pPr>
        <w:ind w:firstLine="480"/>
        <w:rPr>
          <w:rFonts w:hint="eastAsia" w:ascii="宋体" w:hAnsi="宋体"/>
          <w:sz w:val="24"/>
          <w:szCs w:val="24"/>
        </w:rPr>
      </w:pPr>
      <w:r>
        <w:rPr>
          <w:rFonts w:ascii="宋体" w:hAnsi="宋体"/>
          <w:sz w:val="24"/>
          <w:szCs w:val="24"/>
        </w:rPr>
        <w:t>360</w:t>
      </w:r>
      <w:r>
        <w:rPr>
          <w:rFonts w:hint="eastAsia" w:ascii="宋体" w:hAnsi="宋体"/>
          <w:sz w:val="24"/>
          <w:szCs w:val="24"/>
        </w:rPr>
        <w:t>安全防火墙是领先的</w:t>
      </w:r>
      <w:r>
        <w:rPr>
          <w:rFonts w:ascii="宋体" w:hAnsi="宋体"/>
          <w:sz w:val="24"/>
          <w:szCs w:val="24"/>
        </w:rPr>
        <w:t>下一代防火墙</w:t>
      </w:r>
      <w:r>
        <w:rPr>
          <w:rFonts w:hint="eastAsia" w:ascii="宋体" w:hAnsi="宋体"/>
          <w:sz w:val="24"/>
          <w:szCs w:val="24"/>
        </w:rPr>
        <w:t>产品，</w:t>
      </w:r>
      <w:r>
        <w:rPr>
          <w:rFonts w:ascii="宋体" w:hAnsi="宋体"/>
          <w:sz w:val="24"/>
          <w:szCs w:val="24"/>
        </w:rPr>
        <w:t>从用户</w:t>
      </w:r>
      <w:r>
        <w:rPr>
          <w:rFonts w:hint="eastAsia" w:ascii="宋体" w:hAnsi="宋体"/>
          <w:sz w:val="24"/>
          <w:szCs w:val="24"/>
        </w:rPr>
        <w:t>、应用和行为的角度出发，重新实现了流量分类、访问控制、攻击防护和QoS等所有传统防火墙功能，并基于这些功能进行了高级抽象，提供用户策略、应用策略和行为策略等智能控制手段，有效解决了传统防火墙无法解决的问题。</w:t>
      </w:r>
    </w:p>
    <w:p w14:paraId="2A5FB6BC">
      <w:pPr>
        <w:pStyle w:val="3"/>
        <w:rPr>
          <w:rFonts w:hint="eastAsia" w:ascii="宋体" w:hAnsi="宋体" w:eastAsia="宋体"/>
        </w:rPr>
      </w:pPr>
      <w:bookmarkStart w:id="20" w:name="_Toc161999182"/>
      <w:r>
        <w:rPr>
          <w:rFonts w:hint="eastAsia" w:ascii="宋体" w:hAnsi="宋体" w:eastAsia="宋体"/>
        </w:rPr>
        <w:t>3.3旁路部署</w:t>
      </w:r>
      <w:r>
        <w:rPr>
          <w:rFonts w:hint="eastAsia" w:ascii="宋体" w:hAnsi="宋体" w:eastAsia="宋体"/>
          <w:color w:val="FF0000"/>
        </w:rPr>
        <w:t>（合理按需调整结构）</w:t>
      </w:r>
      <w:bookmarkEnd w:id="20"/>
    </w:p>
    <w:p w14:paraId="34F226C2">
      <w:pPr>
        <w:pStyle w:val="4"/>
        <w:spacing w:line="360" w:lineRule="auto"/>
        <w:rPr>
          <w:rFonts w:hint="eastAsia" w:ascii="宋体" w:hAnsi="宋体" w:eastAsia="宋体"/>
          <w:sz w:val="24"/>
          <w:szCs w:val="24"/>
        </w:rPr>
      </w:pPr>
      <w:bookmarkStart w:id="21" w:name="_Toc161999183"/>
      <w:r>
        <w:rPr>
          <w:rFonts w:hint="eastAsia" w:ascii="宋体" w:hAnsi="宋体" w:eastAsia="宋体"/>
          <w:sz w:val="24"/>
          <w:szCs w:val="24"/>
        </w:rPr>
        <w:t>3.3.1 网络拓扑图</w:t>
      </w:r>
      <w:bookmarkEnd w:id="21"/>
    </w:p>
    <w:p w14:paraId="48C5BFDC">
      <w:pPr>
        <w:rPr>
          <w:rFonts w:hint="eastAsia" w:ascii="宋体" w:hAnsi="宋体"/>
          <w:sz w:val="24"/>
          <w:szCs w:val="24"/>
        </w:rPr>
      </w:pPr>
      <w:r>
        <w:rPr>
          <w:rFonts w:hint="eastAsia" w:ascii="宋体" w:hAnsi="宋体"/>
          <w:sz w:val="24"/>
          <w:szCs w:val="24"/>
        </w:rPr>
        <w:t>网络拓扑结构如下：</w:t>
      </w:r>
    </w:p>
    <w:p w14:paraId="655E3D87">
      <w:pPr>
        <w:jc w:val="center"/>
        <w:rPr>
          <w:rFonts w:hint="eastAsia" w:ascii="宋体" w:hAnsi="宋体"/>
          <w:szCs w:val="21"/>
        </w:rPr>
      </w:pPr>
      <w:r>
        <w:rPr>
          <w:rFonts w:hint="eastAsia" w:ascii="宋体" w:hAnsi="宋体"/>
        </w:rPr>
        <w:drawing>
          <wp:inline distT="0" distB="0" distL="114300" distR="114300">
            <wp:extent cx="3909060" cy="2941320"/>
            <wp:effectExtent l="0" t="0" r="15240" b="11430"/>
            <wp:docPr id="12" name="图片 12" descr="f81bf6728e59e63f4480c007c09b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81bf6728e59e63f4480c007c09b0de"/>
                    <pic:cNvPicPr>
                      <a:picLocks noChangeAspect="1"/>
                    </pic:cNvPicPr>
                  </pic:nvPicPr>
                  <pic:blipFill>
                    <a:blip r:embed="rId18"/>
                    <a:stretch>
                      <a:fillRect/>
                    </a:stretch>
                  </pic:blipFill>
                  <pic:spPr>
                    <a:xfrm>
                      <a:off x="0" y="0"/>
                      <a:ext cx="3909060" cy="2941320"/>
                    </a:xfrm>
                    <a:prstGeom prst="rect">
                      <a:avLst/>
                    </a:prstGeom>
                  </pic:spPr>
                </pic:pic>
              </a:graphicData>
            </a:graphic>
          </wp:inline>
        </w:drawing>
      </w:r>
    </w:p>
    <w:p w14:paraId="0C6B5631">
      <w:pPr>
        <w:ind w:firstLine="480" w:firstLineChars="200"/>
        <w:rPr>
          <w:rFonts w:hint="eastAsia" w:ascii="宋体" w:hAnsi="宋体"/>
          <w:iCs/>
          <w:sz w:val="24"/>
          <w:szCs w:val="24"/>
        </w:rPr>
      </w:pPr>
      <w:r>
        <w:rPr>
          <w:rFonts w:hint="eastAsia" w:ascii="宋体" w:hAnsi="宋体"/>
          <w:iCs/>
          <w:sz w:val="24"/>
          <w:szCs w:val="24"/>
        </w:rPr>
        <w:t>本设计采用我公司两台下一代防火墙设备，实现在核心网络中旁路接入的网络安全部署。</w:t>
      </w:r>
    </w:p>
    <w:p w14:paraId="0CD64349">
      <w:pPr>
        <w:ind w:firstLine="480" w:firstLineChars="200"/>
        <w:rPr>
          <w:rFonts w:hint="eastAsia" w:ascii="宋体" w:hAnsi="宋体"/>
          <w:sz w:val="24"/>
          <w:szCs w:val="24"/>
        </w:rPr>
      </w:pPr>
      <w:r>
        <w:rPr>
          <w:rFonts w:hint="eastAsia" w:ascii="宋体" w:hAnsi="宋体"/>
          <w:sz w:val="24"/>
          <w:szCs w:val="24"/>
        </w:rPr>
        <w:t>如上图所示：两台实现双机冗余，采用旁路部署的方式接入，通过核心设备进行流量镜像发送给防火墙设备，防火墙设备对镜像流量进行安全过滤，并将威胁信息进行安全上报，在不影响整体业务的同时协助用户进行网络的安全管理。</w:t>
      </w:r>
    </w:p>
    <w:p w14:paraId="12E004D0">
      <w:pPr>
        <w:ind w:firstLine="480" w:firstLineChars="200"/>
        <w:rPr>
          <w:rFonts w:hint="eastAsia" w:ascii="宋体" w:hAnsi="宋体"/>
          <w:sz w:val="24"/>
          <w:szCs w:val="24"/>
        </w:rPr>
      </w:pPr>
      <w:r>
        <w:rPr>
          <w:rFonts w:hint="eastAsia" w:ascii="宋体" w:hAnsi="宋体"/>
          <w:sz w:val="24"/>
          <w:szCs w:val="24"/>
        </w:rPr>
        <w:t>为实现两台FW的高可靠性，需要两台FW之间利用心跳线检查对方的健康状况，两台FW心跳线接口的IP要配置成同一网段的IP地址，可以随意配置，保证两台FW能够通信即可，心跳线不走数据流量。</w:t>
      </w:r>
    </w:p>
    <w:p w14:paraId="3725695E">
      <w:pPr>
        <w:ind w:firstLine="480" w:firstLineChars="200"/>
        <w:rPr>
          <w:rFonts w:hint="eastAsia" w:ascii="宋体" w:hAnsi="宋体"/>
          <w:sz w:val="24"/>
          <w:szCs w:val="24"/>
        </w:rPr>
      </w:pPr>
      <w:r>
        <w:rPr>
          <w:rFonts w:hint="eastAsia" w:ascii="宋体" w:hAnsi="宋体"/>
          <w:sz w:val="24"/>
          <w:szCs w:val="24"/>
        </w:rPr>
        <w:t>通过HA高可靠性，可以做到会话状态信息的同步，因此能够保证在切换时数据流量的不间断访问。</w:t>
      </w:r>
    </w:p>
    <w:p w14:paraId="314811C4">
      <w:pPr>
        <w:pStyle w:val="4"/>
        <w:spacing w:line="360" w:lineRule="auto"/>
        <w:rPr>
          <w:rFonts w:hint="eastAsia" w:ascii="宋体" w:hAnsi="宋体" w:eastAsia="宋体"/>
          <w:sz w:val="24"/>
          <w:szCs w:val="24"/>
        </w:rPr>
      </w:pPr>
      <w:bookmarkStart w:id="22" w:name="_Toc161999184"/>
      <w:r>
        <w:rPr>
          <w:rFonts w:hint="eastAsia" w:ascii="宋体" w:hAnsi="宋体" w:eastAsia="宋体"/>
          <w:sz w:val="24"/>
          <w:szCs w:val="24"/>
        </w:rPr>
        <w:t>3.3.2 设计简介</w:t>
      </w:r>
      <w:bookmarkEnd w:id="22"/>
    </w:p>
    <w:p w14:paraId="34DE6525">
      <w:pPr>
        <w:ind w:firstLine="480"/>
        <w:rPr>
          <w:rFonts w:hint="eastAsia" w:ascii="宋体" w:hAnsi="宋体"/>
          <w:bCs/>
          <w:sz w:val="24"/>
          <w:szCs w:val="24"/>
        </w:rPr>
      </w:pPr>
      <w:r>
        <w:rPr>
          <w:rFonts w:hint="eastAsia" w:ascii="宋体" w:hAnsi="宋体"/>
          <w:bCs/>
          <w:sz w:val="24"/>
          <w:szCs w:val="24"/>
        </w:rPr>
        <w:t>在我公司本次方案设计中，网络边界采用3</w:t>
      </w:r>
      <w:r>
        <w:rPr>
          <w:rFonts w:ascii="宋体" w:hAnsi="宋体"/>
          <w:bCs/>
          <w:sz w:val="24"/>
          <w:szCs w:val="24"/>
        </w:rPr>
        <w:t>60</w:t>
      </w:r>
      <w:r>
        <w:rPr>
          <w:rFonts w:hint="eastAsia" w:ascii="宋体" w:hAnsi="宋体"/>
          <w:bCs/>
          <w:sz w:val="24"/>
          <w:szCs w:val="24"/>
        </w:rPr>
        <w:t>安全防火墙产品，实现了丰富的安全特性。包括</w:t>
      </w:r>
    </w:p>
    <w:p w14:paraId="52DB0738">
      <w:pPr>
        <w:widowControl/>
        <w:numPr>
          <w:ilvl w:val="0"/>
          <w:numId w:val="2"/>
        </w:numPr>
        <w:spacing w:before="0" w:after="0"/>
        <w:jc w:val="left"/>
        <w:rPr>
          <w:rFonts w:hint="eastAsia" w:ascii="宋体" w:hAnsi="宋体"/>
          <w:b/>
          <w:bCs/>
          <w:sz w:val="24"/>
          <w:szCs w:val="24"/>
        </w:rPr>
      </w:pPr>
      <w:r>
        <w:rPr>
          <w:rFonts w:hint="eastAsia" w:ascii="宋体" w:hAnsi="宋体"/>
          <w:b/>
          <w:bCs/>
          <w:sz w:val="24"/>
          <w:szCs w:val="24"/>
        </w:rPr>
        <w:t>访问控制及4-7层安全</w:t>
      </w:r>
    </w:p>
    <w:p w14:paraId="37B0D3D3">
      <w:pPr>
        <w:widowControl/>
        <w:numPr>
          <w:ilvl w:val="0"/>
          <w:numId w:val="10"/>
        </w:numPr>
        <w:spacing w:before="0" w:after="0"/>
        <w:ind w:left="1060"/>
        <w:jc w:val="left"/>
        <w:rPr>
          <w:rFonts w:hint="eastAsia" w:ascii="宋体" w:hAnsi="宋体"/>
          <w:bCs/>
          <w:sz w:val="24"/>
          <w:szCs w:val="24"/>
        </w:rPr>
      </w:pPr>
      <w:r>
        <w:rPr>
          <w:rFonts w:hint="eastAsia" w:ascii="宋体" w:hAnsi="宋体"/>
          <w:bCs/>
          <w:sz w:val="24"/>
          <w:szCs w:val="24"/>
        </w:rPr>
        <w:t>通过控制敏感端口，对流量进行安全过滤并上报安全日志；</w:t>
      </w:r>
    </w:p>
    <w:p w14:paraId="15BB0F62">
      <w:pPr>
        <w:widowControl/>
        <w:numPr>
          <w:ilvl w:val="0"/>
          <w:numId w:val="10"/>
        </w:numPr>
        <w:spacing w:before="0" w:after="0"/>
        <w:ind w:left="1060"/>
        <w:jc w:val="left"/>
        <w:rPr>
          <w:rFonts w:hint="eastAsia" w:ascii="宋体" w:hAnsi="宋体"/>
          <w:bCs/>
          <w:sz w:val="24"/>
          <w:szCs w:val="24"/>
        </w:rPr>
      </w:pPr>
      <w:r>
        <w:rPr>
          <w:rFonts w:hint="eastAsia" w:ascii="宋体" w:hAnsi="宋体"/>
          <w:bCs/>
          <w:sz w:val="24"/>
          <w:szCs w:val="24"/>
        </w:rPr>
        <w:t>通过入侵防护对流量进行匹配，对威胁信息进行上报安全日志；</w:t>
      </w:r>
    </w:p>
    <w:p w14:paraId="4449F240">
      <w:pPr>
        <w:widowControl/>
        <w:numPr>
          <w:ilvl w:val="0"/>
          <w:numId w:val="10"/>
        </w:numPr>
        <w:spacing w:before="0" w:after="0"/>
        <w:ind w:left="1060"/>
        <w:jc w:val="left"/>
        <w:rPr>
          <w:rFonts w:hint="eastAsia" w:ascii="宋体" w:hAnsi="宋体"/>
          <w:bCs/>
          <w:sz w:val="24"/>
          <w:szCs w:val="24"/>
        </w:rPr>
      </w:pPr>
      <w:r>
        <w:rPr>
          <w:rFonts w:hint="eastAsia" w:ascii="宋体" w:hAnsi="宋体"/>
          <w:bCs/>
          <w:sz w:val="24"/>
          <w:szCs w:val="24"/>
        </w:rPr>
        <w:t>通过网络层的病毒防护进行匹配，对命中的病毒威胁进行上报安全日志；</w:t>
      </w:r>
    </w:p>
    <w:p w14:paraId="63DF5E4F">
      <w:pPr>
        <w:widowControl/>
        <w:numPr>
          <w:ilvl w:val="0"/>
          <w:numId w:val="10"/>
        </w:numPr>
        <w:spacing w:before="0" w:after="0"/>
        <w:ind w:left="1060"/>
        <w:jc w:val="left"/>
        <w:rPr>
          <w:rFonts w:hint="eastAsia" w:ascii="宋体" w:hAnsi="宋体"/>
          <w:bCs/>
          <w:sz w:val="24"/>
          <w:szCs w:val="24"/>
        </w:rPr>
      </w:pPr>
      <w:r>
        <w:rPr>
          <w:rFonts w:hint="eastAsia" w:ascii="宋体" w:hAnsi="宋体"/>
          <w:bCs/>
          <w:sz w:val="24"/>
          <w:szCs w:val="24"/>
        </w:rPr>
        <w:t>实现了WEB层的SQL注入防护和XSS攻击防护</w:t>
      </w:r>
    </w:p>
    <w:p w14:paraId="0B31ED78">
      <w:pPr>
        <w:pStyle w:val="4"/>
        <w:spacing w:line="360" w:lineRule="auto"/>
        <w:rPr>
          <w:rFonts w:hint="eastAsia" w:ascii="宋体" w:hAnsi="宋体" w:eastAsia="宋体"/>
          <w:sz w:val="24"/>
          <w:szCs w:val="24"/>
        </w:rPr>
      </w:pPr>
      <w:bookmarkStart w:id="23" w:name="_Toc161999185"/>
      <w:r>
        <w:rPr>
          <w:rFonts w:hint="eastAsia" w:ascii="宋体" w:hAnsi="宋体" w:eastAsia="宋体"/>
          <w:sz w:val="24"/>
          <w:szCs w:val="24"/>
        </w:rPr>
        <w:t>3.3.3 方案优势</w:t>
      </w:r>
      <w:bookmarkEnd w:id="23"/>
    </w:p>
    <w:p w14:paraId="156FD63C">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我公司方案提供了从L2到L7的整体一站式安全防护手段，通过旁路部署的方式在不影响正常业务流量的情况下对整个镜像流量进行多维度的安全检查并上报威胁日志。包括：</w:t>
      </w:r>
    </w:p>
    <w:p w14:paraId="7E7A73C4">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基于七元组的下一代防火墙访问控制；</w:t>
      </w:r>
    </w:p>
    <w:p w14:paraId="3AB81A58">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IPS防护:包括蠕虫/木马/后门/DoS/DDoS攻击探测/扫描/间谍软件/利用漏洞的攻击/缓冲区溢出攻击/协议异常/ IDS逃逸攻击等</w:t>
      </w:r>
    </w:p>
    <w:p w14:paraId="43D76A6D">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WEB应用防火墙：保护服务器免受基于Web应用的攻击，如SQL注入防护、XSS攻击防护等</w:t>
      </w:r>
    </w:p>
    <w:p w14:paraId="3A1AA3E0">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病毒防护：基于流引擎查毒技术，可以针对HTTP、FTP、SMTP、POP3等协议进行查杀</w:t>
      </w:r>
    </w:p>
    <w:p w14:paraId="2B0D9EC5">
      <w:pPr>
        <w:pStyle w:val="34"/>
        <w:numPr>
          <w:ilvl w:val="0"/>
          <w:numId w:val="8"/>
        </w:numPr>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信息防泄漏：支持对敏感信息的过滤；</w:t>
      </w:r>
    </w:p>
    <w:p w14:paraId="4490AF9A">
      <w:pPr>
        <w:pStyle w:val="34"/>
        <w:ind w:firstLine="480"/>
        <w:rPr>
          <w:rFonts w:hint="eastAsia" w:ascii="宋体" w:hAnsi="宋体" w:cstheme="minorBidi"/>
          <w:color w:val="auto"/>
          <w:kern w:val="2"/>
          <w:sz w:val="24"/>
          <w:szCs w:val="24"/>
        </w:rPr>
      </w:pPr>
    </w:p>
    <w:p w14:paraId="7DAD7E15">
      <w:pPr>
        <w:pStyle w:val="34"/>
        <w:ind w:firstLineChars="0"/>
        <w:rPr>
          <w:rFonts w:hint="eastAsia" w:ascii="宋体" w:hAnsi="宋体" w:cstheme="minorBidi"/>
          <w:b/>
          <w:bCs/>
          <w:color w:val="auto"/>
          <w:kern w:val="2"/>
          <w:sz w:val="24"/>
          <w:szCs w:val="24"/>
        </w:rPr>
      </w:pPr>
      <w:r>
        <w:rPr>
          <w:rFonts w:hint="eastAsia" w:ascii="宋体" w:hAnsi="宋体" w:cstheme="minorBidi"/>
          <w:b/>
          <w:bCs/>
          <w:color w:val="auto"/>
          <w:kern w:val="2"/>
          <w:sz w:val="24"/>
          <w:szCs w:val="24"/>
        </w:rPr>
        <w:t>技术领先、性能优异</w:t>
      </w:r>
    </w:p>
    <w:p w14:paraId="03CAF55A">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360安全防火墙可提供XXG</w:t>
      </w:r>
      <w:r>
        <w:rPr>
          <w:rFonts w:ascii="宋体" w:hAnsi="宋体" w:cstheme="minorBidi"/>
          <w:color w:val="auto"/>
          <w:kern w:val="2"/>
          <w:sz w:val="24"/>
          <w:szCs w:val="24"/>
        </w:rPr>
        <w:t xml:space="preserve"> </w:t>
      </w:r>
      <w:r>
        <w:rPr>
          <w:rFonts w:hint="eastAsia" w:ascii="宋体" w:hAnsi="宋体" w:cstheme="minorBidi"/>
          <w:color w:val="auto"/>
          <w:kern w:val="2"/>
          <w:sz w:val="24"/>
          <w:szCs w:val="24"/>
        </w:rPr>
        <w:t>bps的网络处理能力，可充分满足xx市中长期的网络边界安全防护需求，包括防火墙、IPS、网络防病毒、流量控制等。</w:t>
      </w:r>
    </w:p>
    <w:p w14:paraId="1C332BC7">
      <w:pPr>
        <w:pStyle w:val="34"/>
        <w:ind w:firstLineChars="0"/>
        <w:rPr>
          <w:rFonts w:hint="eastAsia" w:ascii="宋体" w:hAnsi="宋体" w:cstheme="minorBidi"/>
          <w:b/>
          <w:bCs/>
          <w:color w:val="auto"/>
          <w:kern w:val="2"/>
          <w:sz w:val="24"/>
          <w:szCs w:val="24"/>
        </w:rPr>
      </w:pPr>
      <w:r>
        <w:rPr>
          <w:rFonts w:hint="eastAsia" w:ascii="宋体" w:hAnsi="宋体" w:cstheme="minorBidi"/>
          <w:b/>
          <w:bCs/>
          <w:color w:val="auto"/>
          <w:kern w:val="2"/>
          <w:sz w:val="24"/>
          <w:szCs w:val="24"/>
        </w:rPr>
        <w:t>业务演进</w:t>
      </w:r>
    </w:p>
    <w:p w14:paraId="72233FF7">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我公司解决方案可有效支撑xx市的业务及网络演进。本次方案配置的3</w:t>
      </w:r>
      <w:r>
        <w:rPr>
          <w:rFonts w:ascii="宋体" w:hAnsi="宋体" w:cstheme="minorBidi"/>
          <w:color w:val="auto"/>
          <w:kern w:val="2"/>
          <w:sz w:val="24"/>
          <w:szCs w:val="24"/>
        </w:rPr>
        <w:t>60</w:t>
      </w:r>
      <w:r>
        <w:rPr>
          <w:rFonts w:hint="eastAsia" w:ascii="宋体" w:hAnsi="宋体" w:cstheme="minorBidi"/>
          <w:color w:val="auto"/>
          <w:kern w:val="2"/>
          <w:sz w:val="24"/>
          <w:szCs w:val="24"/>
        </w:rPr>
        <w:t>安全防火墙可提供XX</w:t>
      </w:r>
      <w:r>
        <w:rPr>
          <w:rFonts w:ascii="宋体" w:hAnsi="宋体" w:cstheme="minorBidi"/>
          <w:color w:val="auto"/>
          <w:kern w:val="2"/>
          <w:sz w:val="24"/>
          <w:szCs w:val="24"/>
        </w:rPr>
        <w:t>G</w:t>
      </w:r>
      <w:r>
        <w:rPr>
          <w:rFonts w:hint="eastAsia" w:ascii="宋体" w:hAnsi="宋体" w:cstheme="minorBidi"/>
          <w:color w:val="auto"/>
          <w:kern w:val="2"/>
          <w:sz w:val="24"/>
          <w:szCs w:val="24"/>
        </w:rPr>
        <w:t>bps的网络处理性能，充分满足中长期网络发展需要。</w:t>
      </w:r>
    </w:p>
    <w:p w14:paraId="4D59DC4B">
      <w:pPr>
        <w:pStyle w:val="34"/>
        <w:ind w:firstLineChars="0"/>
        <w:rPr>
          <w:rFonts w:hint="eastAsia" w:ascii="宋体" w:hAnsi="宋体" w:cstheme="minorBidi"/>
          <w:color w:val="auto"/>
          <w:kern w:val="2"/>
          <w:sz w:val="24"/>
          <w:szCs w:val="24"/>
        </w:rPr>
      </w:pPr>
      <w:r>
        <w:rPr>
          <w:rFonts w:hint="eastAsia" w:ascii="宋体" w:hAnsi="宋体" w:cstheme="minorBidi"/>
          <w:color w:val="auto"/>
          <w:kern w:val="2"/>
          <w:sz w:val="24"/>
          <w:szCs w:val="24"/>
        </w:rPr>
        <w:t>我公司所有产品均支持完备的I</w:t>
      </w:r>
      <w:r>
        <w:rPr>
          <w:rFonts w:ascii="宋体" w:hAnsi="宋体" w:cstheme="minorBidi"/>
          <w:color w:val="auto"/>
          <w:kern w:val="2"/>
          <w:sz w:val="24"/>
          <w:szCs w:val="24"/>
        </w:rPr>
        <w:t>P</w:t>
      </w:r>
      <w:r>
        <w:rPr>
          <w:rFonts w:hint="eastAsia" w:ascii="宋体" w:hAnsi="宋体" w:cstheme="minorBidi"/>
          <w:color w:val="auto"/>
          <w:kern w:val="2"/>
          <w:sz w:val="24"/>
          <w:szCs w:val="24"/>
        </w:rPr>
        <w:t>v4</w:t>
      </w:r>
      <w:r>
        <w:rPr>
          <w:rFonts w:ascii="宋体" w:hAnsi="宋体" w:cstheme="minorBidi"/>
          <w:color w:val="auto"/>
          <w:kern w:val="2"/>
          <w:sz w:val="24"/>
          <w:szCs w:val="24"/>
        </w:rPr>
        <w:t>/IPv6</w:t>
      </w:r>
      <w:r>
        <w:rPr>
          <w:rFonts w:hint="eastAsia" w:ascii="宋体" w:hAnsi="宋体" w:cstheme="minorBidi"/>
          <w:color w:val="auto"/>
          <w:kern w:val="2"/>
          <w:sz w:val="24"/>
          <w:szCs w:val="24"/>
        </w:rPr>
        <w:t>协议栈，可确保后续网络演进的平滑和顺利进行。</w:t>
      </w:r>
    </w:p>
    <w:p w14:paraId="0B6502F0">
      <w:pPr>
        <w:ind w:firstLine="480"/>
        <w:rPr>
          <w:rFonts w:hint="eastAsia" w:ascii="宋体" w:hAnsi="宋体"/>
          <w:sz w:val="24"/>
          <w:szCs w:val="24"/>
        </w:rPr>
      </w:pPr>
      <w:r>
        <w:rPr>
          <w:rFonts w:hint="eastAsia" w:ascii="宋体" w:hAnsi="宋体"/>
          <w:sz w:val="24"/>
          <w:szCs w:val="24"/>
        </w:rPr>
        <w:t>传统防火墙使用基于IP和端口信息访问控制和流量分类，结合对网络层攻击防护，如异常包攻击防护、Flood攻击防护等，实现了网络层安全的诉求。然而，以直接破坏网络基础设施为目的的攻击已经越来越少，新的攻击者往往以窃取机密信息为主要目的，并且通常对网络流量进行了伪装。此外，用户对带宽资源的管理需求也日益增强，而面对海量应用，基于端口的分类方式难以有效落实管理意图。</w:t>
      </w:r>
    </w:p>
    <w:p w14:paraId="3D2E74EC">
      <w:pPr>
        <w:ind w:firstLine="480"/>
        <w:rPr>
          <w:rFonts w:hint="eastAsia" w:ascii="宋体" w:hAnsi="宋体"/>
          <w:sz w:val="24"/>
          <w:szCs w:val="24"/>
        </w:rPr>
      </w:pPr>
      <w:r>
        <w:rPr>
          <w:rFonts w:ascii="宋体" w:hAnsi="宋体"/>
          <w:sz w:val="24"/>
          <w:szCs w:val="24"/>
        </w:rPr>
        <w:t>360</w:t>
      </w:r>
      <w:r>
        <w:rPr>
          <w:rFonts w:hint="eastAsia" w:ascii="宋体" w:hAnsi="宋体"/>
          <w:sz w:val="24"/>
          <w:szCs w:val="24"/>
        </w:rPr>
        <w:t>安全防火墙是领先的</w:t>
      </w:r>
      <w:r>
        <w:rPr>
          <w:rFonts w:ascii="宋体" w:hAnsi="宋体"/>
          <w:sz w:val="24"/>
          <w:szCs w:val="24"/>
        </w:rPr>
        <w:t>下一代防火墙</w:t>
      </w:r>
      <w:r>
        <w:rPr>
          <w:rFonts w:hint="eastAsia" w:ascii="宋体" w:hAnsi="宋体"/>
          <w:sz w:val="24"/>
          <w:szCs w:val="24"/>
        </w:rPr>
        <w:t>产品，</w:t>
      </w:r>
      <w:r>
        <w:rPr>
          <w:rFonts w:ascii="宋体" w:hAnsi="宋体"/>
          <w:sz w:val="24"/>
          <w:szCs w:val="24"/>
        </w:rPr>
        <w:t>从用户</w:t>
      </w:r>
      <w:r>
        <w:rPr>
          <w:rFonts w:hint="eastAsia" w:ascii="宋体" w:hAnsi="宋体"/>
          <w:sz w:val="24"/>
          <w:szCs w:val="24"/>
        </w:rPr>
        <w:t>、应用和行为的角度出发，重新实现了流量分类、访问控制、攻击防护和QoS等所有传统防火墙功能，并基于这些功能进行了高级抽象，提供用户策略、应用策略和行为策略等智能控制手段，有效解决了传统防火墙无法解决的问题。</w:t>
      </w:r>
    </w:p>
    <w:p w14:paraId="0618DAA1">
      <w:pPr>
        <w:pStyle w:val="3"/>
        <w:rPr>
          <w:rFonts w:hint="eastAsia" w:ascii="宋体" w:hAnsi="宋体" w:eastAsia="宋体"/>
        </w:rPr>
      </w:pPr>
      <w:bookmarkStart w:id="24" w:name="_Toc161999186"/>
      <w:r>
        <w:rPr>
          <w:rFonts w:hint="eastAsia" w:ascii="宋体" w:hAnsi="宋体" w:eastAsia="宋体"/>
        </w:rPr>
        <w:t>3.4 SDWAN</w:t>
      </w:r>
      <w:r>
        <w:rPr>
          <w:rFonts w:hint="eastAsia" w:ascii="宋体" w:hAnsi="宋体" w:eastAsia="宋体"/>
          <w:color w:val="FF0000"/>
        </w:rPr>
        <w:t>（合理按需调整结构）</w:t>
      </w:r>
      <w:bookmarkEnd w:id="24"/>
    </w:p>
    <w:p w14:paraId="0287FEED">
      <w:pPr>
        <w:pStyle w:val="4"/>
        <w:spacing w:line="360" w:lineRule="auto"/>
        <w:rPr>
          <w:rFonts w:hint="eastAsia" w:ascii="宋体" w:hAnsi="宋体" w:eastAsia="宋体"/>
          <w:sz w:val="24"/>
          <w:szCs w:val="24"/>
        </w:rPr>
      </w:pPr>
      <w:bookmarkStart w:id="25" w:name="_Toc161999187"/>
      <w:r>
        <w:rPr>
          <w:rFonts w:hint="eastAsia" w:ascii="宋体" w:hAnsi="宋体" w:eastAsia="宋体"/>
          <w:sz w:val="24"/>
          <w:szCs w:val="24"/>
        </w:rPr>
        <w:t>3.4.1 需求分析</w:t>
      </w:r>
      <w:bookmarkEnd w:id="25"/>
    </w:p>
    <w:p w14:paraId="364B728F">
      <w:pPr>
        <w:pStyle w:val="12"/>
        <w:shd w:val="clear" w:color="auto" w:fill="FFFFFF"/>
        <w:spacing w:beforeAutospacing="0" w:afterAutospacing="0" w:line="360" w:lineRule="auto"/>
        <w:ind w:firstLine="480" w:firstLineChars="200"/>
        <w:rPr>
          <w:rFonts w:hint="eastAsia"/>
        </w:rPr>
      </w:pPr>
      <w:r>
        <w:rPr>
          <w:rFonts w:hint="eastAsia"/>
        </w:rPr>
        <w:t>随着信息技术的飞速发展，为了提高企业整体竞争力并在激烈的市场竞争中取得优势，各企业建立了内联网，使内部办公人员通过网络可以迅速地获取信息并交流信息。然而，随着技术发展，企业的分支越来越多，分支与总部之间的联系越来越密切，各种业务访问，视频会议对沟通的成本、效果提出了更高的要求。此外，随着“移动办公” 、“在家办公”、“异地办公”等多种远程办公模式逐步普及，企业的IT管理人员需要建设、管理一个更加安全、可靠、高效的企业网络。</w:t>
      </w:r>
    </w:p>
    <w:p w14:paraId="0776B517">
      <w:pPr>
        <w:ind w:firstLine="420"/>
        <w:rPr>
          <w:rFonts w:hint="eastAsia" w:ascii="宋体" w:hAnsi="宋体" w:cs="宋体"/>
          <w:kern w:val="0"/>
          <w:sz w:val="24"/>
          <w:szCs w:val="24"/>
        </w:rPr>
      </w:pPr>
      <w:r>
        <w:rPr>
          <w:rFonts w:ascii="宋体" w:hAnsi="宋体" w:cs="宋体"/>
          <w:kern w:val="0"/>
          <w:sz w:val="24"/>
          <w:szCs w:val="24"/>
        </w:rPr>
        <w:t>企业内部业务系统，需要考虑被分支机构与远程移动员工访问。作为分支机构，麻雀虽小，五脏俱全，在远程访问的环境下，主要存在下列问题：</w:t>
      </w:r>
    </w:p>
    <w:p w14:paraId="700DF55D">
      <w:pPr>
        <w:rPr>
          <w:rFonts w:hint="eastAsia" w:ascii="宋体" w:hAnsi="宋体"/>
          <w:b/>
          <w:bCs/>
          <w:sz w:val="24"/>
          <w:szCs w:val="24"/>
        </w:rPr>
      </w:pPr>
      <w:r>
        <w:rPr>
          <w:rFonts w:hint="eastAsia" w:ascii="宋体" w:hAnsi="宋体"/>
          <w:b/>
          <w:bCs/>
          <w:sz w:val="24"/>
          <w:szCs w:val="24"/>
        </w:rPr>
        <w:t>1.</w:t>
      </w:r>
      <w:r>
        <w:rPr>
          <w:rFonts w:ascii="宋体" w:hAnsi="宋体"/>
          <w:b/>
          <w:bCs/>
          <w:sz w:val="24"/>
          <w:szCs w:val="24"/>
        </w:rPr>
        <w:t>分支网络可靠性低，日常办公体验差：</w:t>
      </w:r>
    </w:p>
    <w:p w14:paraId="628AF1F6">
      <w:pPr>
        <w:ind w:firstLine="420"/>
        <w:rPr>
          <w:rFonts w:hint="eastAsia" w:ascii="宋体" w:hAnsi="宋体" w:cs="宋体"/>
          <w:kern w:val="0"/>
          <w:sz w:val="24"/>
          <w:szCs w:val="24"/>
        </w:rPr>
      </w:pPr>
      <w:r>
        <w:rPr>
          <w:rFonts w:ascii="宋体" w:hAnsi="宋体" w:cs="宋体"/>
          <w:kern w:val="0"/>
          <w:sz w:val="24"/>
          <w:szCs w:val="24"/>
        </w:rPr>
        <w:t>作为分支机构，网络接入通常采用Internet运营商接入，其可靠性、稳定性都与专线有一定差距。为实现线路冗余，往往会增加不同运营商的线路，如何在不同运营商线路上获得最佳的访问体验，如何将业务分配在不同的链路中，实现线路之间的冗余，成为必须要解决的问题。此外，分支通常通过与总部建立IPSEC VPN的方式访问总部的业务系统，采用多条接入线路后，如何实现VPN的备份成为分支运维不得不考虑到问题。</w:t>
      </w:r>
    </w:p>
    <w:p w14:paraId="077149E8">
      <w:pPr>
        <w:rPr>
          <w:rFonts w:hint="eastAsia" w:ascii="宋体" w:hAnsi="宋体"/>
          <w:b/>
          <w:bCs/>
          <w:sz w:val="24"/>
          <w:szCs w:val="24"/>
        </w:rPr>
      </w:pPr>
      <w:r>
        <w:rPr>
          <w:rFonts w:hint="eastAsia" w:ascii="宋体" w:hAnsi="宋体"/>
          <w:b/>
          <w:bCs/>
          <w:sz w:val="24"/>
          <w:szCs w:val="24"/>
        </w:rPr>
        <w:t>2.</w:t>
      </w:r>
      <w:r>
        <w:rPr>
          <w:rFonts w:ascii="宋体" w:hAnsi="宋体"/>
          <w:b/>
          <w:bCs/>
          <w:sz w:val="24"/>
          <w:szCs w:val="24"/>
        </w:rPr>
        <w:t>视频业务访问体验问题：</w:t>
      </w:r>
    </w:p>
    <w:p w14:paraId="202CED19">
      <w:pPr>
        <w:ind w:firstLine="420"/>
        <w:rPr>
          <w:rFonts w:hint="eastAsia" w:ascii="宋体" w:hAnsi="宋体" w:cs="宋体"/>
          <w:kern w:val="0"/>
          <w:sz w:val="24"/>
          <w:szCs w:val="24"/>
        </w:rPr>
      </w:pPr>
      <w:r>
        <w:rPr>
          <w:rFonts w:ascii="宋体" w:hAnsi="宋体" w:cs="宋体"/>
          <w:kern w:val="0"/>
          <w:sz w:val="24"/>
          <w:szCs w:val="24"/>
        </w:rPr>
        <w:t>对有分支机构的当代企业来说，频繁的跨地域沟通需求、庞大的差旅成本、快节奏的交流需求，使得企业对视频会议的需求越来越明确。然而，分支往往只能通过互联网链路的VPN隧道访问总部，链路质量、稳定性都存在问题，很难保障。对于视频会议来说，对链路质量、丢包、延迟非常敏感，如何在互联网链路条件下，保障视频会议等业务的使用效果，成为困扰企业的一大难题。</w:t>
      </w:r>
    </w:p>
    <w:p w14:paraId="7690AB2D">
      <w:pPr>
        <w:rPr>
          <w:rFonts w:hint="eastAsia" w:ascii="宋体" w:hAnsi="宋体"/>
          <w:b/>
          <w:bCs/>
          <w:sz w:val="24"/>
          <w:szCs w:val="24"/>
        </w:rPr>
      </w:pPr>
      <w:r>
        <w:rPr>
          <w:rFonts w:hint="eastAsia" w:ascii="宋体" w:hAnsi="宋体"/>
          <w:b/>
          <w:bCs/>
          <w:sz w:val="24"/>
          <w:szCs w:val="24"/>
        </w:rPr>
        <w:t>3.</w:t>
      </w:r>
      <w:r>
        <w:rPr>
          <w:rFonts w:ascii="宋体" w:hAnsi="宋体"/>
          <w:b/>
          <w:bCs/>
          <w:sz w:val="24"/>
          <w:szCs w:val="24"/>
        </w:rPr>
        <w:t>分支安全性问题：</w:t>
      </w:r>
    </w:p>
    <w:p w14:paraId="2703C80C">
      <w:pPr>
        <w:ind w:firstLine="420"/>
        <w:rPr>
          <w:rFonts w:hint="eastAsia" w:ascii="宋体" w:hAnsi="宋体" w:cs="宋体"/>
          <w:kern w:val="0"/>
          <w:sz w:val="24"/>
          <w:szCs w:val="24"/>
        </w:rPr>
      </w:pPr>
      <w:r>
        <w:rPr>
          <w:rFonts w:ascii="宋体" w:hAnsi="宋体" w:cs="宋体"/>
          <w:kern w:val="0"/>
          <w:sz w:val="24"/>
          <w:szCs w:val="24"/>
        </w:rPr>
        <w:t>总部和各分支办公机构，在正常业务交互过程中，需要保证数据的安全性，如任何一个分支被网络攻击，都会对总部的网络安全造成威胁，需要分支机构能够第一时间对网络攻击进行拦截或阻断。总部和各分支机构之间并非所有数据都可以进行相互访问，需要减少不必要和非法的业务访问，保护业务安全。此外，分支机构同样需要考虑对分支办公人员的上网行为控制</w:t>
      </w:r>
      <w:r>
        <w:rPr>
          <w:rFonts w:hint="eastAsia" w:ascii="宋体" w:hAnsi="宋体" w:cs="宋体"/>
          <w:kern w:val="0"/>
          <w:sz w:val="24"/>
          <w:szCs w:val="24"/>
        </w:rPr>
        <w:t>。</w:t>
      </w:r>
    </w:p>
    <w:p w14:paraId="571E4103">
      <w:pPr>
        <w:rPr>
          <w:rFonts w:hint="eastAsia" w:ascii="宋体" w:hAnsi="宋体"/>
          <w:sz w:val="24"/>
          <w:szCs w:val="24"/>
        </w:rPr>
      </w:pPr>
      <w:r>
        <w:rPr>
          <w:rFonts w:hint="eastAsia" w:ascii="宋体" w:hAnsi="宋体"/>
          <w:b/>
          <w:bCs/>
          <w:sz w:val="24"/>
          <w:szCs w:val="24"/>
        </w:rPr>
        <w:t>4.</w:t>
      </w:r>
      <w:r>
        <w:rPr>
          <w:rFonts w:ascii="宋体" w:hAnsi="宋体"/>
          <w:b/>
          <w:bCs/>
          <w:sz w:val="24"/>
          <w:szCs w:val="24"/>
        </w:rPr>
        <w:t>分支简化运维问题：</w:t>
      </w:r>
      <w:r>
        <w:rPr>
          <w:rFonts w:ascii="宋体" w:hAnsi="宋体"/>
          <w:sz w:val="24"/>
          <w:szCs w:val="24"/>
        </w:rPr>
        <w:t xml:space="preserve"> </w:t>
      </w:r>
    </w:p>
    <w:p w14:paraId="3EB0E2F6">
      <w:pPr>
        <w:ind w:firstLine="420"/>
        <w:rPr>
          <w:rFonts w:hint="eastAsia" w:ascii="宋体" w:hAnsi="宋体" w:cs="宋体"/>
          <w:kern w:val="0"/>
          <w:sz w:val="24"/>
          <w:szCs w:val="24"/>
        </w:rPr>
      </w:pPr>
      <w:r>
        <w:rPr>
          <w:rFonts w:ascii="宋体" w:hAnsi="宋体" w:cs="宋体"/>
          <w:kern w:val="0"/>
          <w:sz w:val="24"/>
          <w:szCs w:val="24"/>
        </w:rPr>
        <w:t>分支机构通常缺乏专业的网络运维人员，这使得分支的网络设备部署，业务开通维护难度较大，这就需要集团总部实现对各地的分支机构IT集中管控、统一运维，实现业务快速部署。</w:t>
      </w:r>
    </w:p>
    <w:p w14:paraId="22FFCD2A">
      <w:pPr>
        <w:pStyle w:val="4"/>
        <w:spacing w:line="360" w:lineRule="auto"/>
        <w:rPr>
          <w:rFonts w:hint="eastAsia" w:ascii="宋体" w:hAnsi="宋体" w:eastAsia="宋体"/>
          <w:sz w:val="24"/>
          <w:szCs w:val="24"/>
        </w:rPr>
      </w:pPr>
      <w:bookmarkStart w:id="26" w:name="_Toc161999188"/>
      <w:r>
        <w:rPr>
          <w:rFonts w:hint="eastAsia" w:ascii="宋体" w:hAnsi="宋体" w:eastAsia="宋体"/>
          <w:sz w:val="24"/>
          <w:szCs w:val="24"/>
        </w:rPr>
        <w:t>3.4.2</w:t>
      </w:r>
      <w:r>
        <w:rPr>
          <w:rFonts w:ascii="宋体" w:hAnsi="宋体" w:eastAsia="宋体"/>
          <w:sz w:val="24"/>
          <w:szCs w:val="24"/>
        </w:rPr>
        <w:t xml:space="preserve"> </w:t>
      </w:r>
      <w:r>
        <w:rPr>
          <w:rFonts w:hint="eastAsia" w:ascii="宋体" w:hAnsi="宋体" w:eastAsia="宋体"/>
          <w:sz w:val="24"/>
          <w:szCs w:val="24"/>
        </w:rPr>
        <w:t>设计描述</w:t>
      </w:r>
      <w:bookmarkEnd w:id="26"/>
    </w:p>
    <w:p w14:paraId="4A6E76E9">
      <w:pPr>
        <w:ind w:firstLine="420"/>
        <w:rPr>
          <w:rFonts w:hint="eastAsia" w:ascii="宋体" w:hAnsi="宋体" w:cs="宋体"/>
          <w:kern w:val="0"/>
          <w:sz w:val="24"/>
          <w:szCs w:val="24"/>
        </w:rPr>
      </w:pPr>
      <w:r>
        <w:rPr>
          <w:rFonts w:ascii="宋体" w:hAnsi="宋体" w:cs="宋体"/>
          <w:kern w:val="0"/>
          <w:sz w:val="24"/>
          <w:szCs w:val="24"/>
        </w:rPr>
        <w:t>我公司的企业分支组网解决方案满足了分支网点一体安全、灵活扩展、简化管理的基本需求，为分支提供高效可靠的安全保障。通过在总部、分支分别部署我公司防火墙产品，通过单一产品即可为企业组网提供专业的多合一安全能力，VPN隧道备份，远程用户SSL接入、基于业务的选路、流量管理、行为管控，视频业务优化等功能。</w:t>
      </w:r>
    </w:p>
    <w:p w14:paraId="0AD49A65">
      <w:pPr>
        <w:rPr>
          <w:rFonts w:hint="eastAsia" w:ascii="宋体" w:hAnsi="宋体"/>
        </w:rPr>
      </w:pPr>
      <w:r>
        <w:rPr>
          <w:rFonts w:ascii="宋体" w:hAnsi="宋体"/>
        </w:rPr>
        <w:drawing>
          <wp:inline distT="0" distB="0" distL="0" distR="0">
            <wp:extent cx="5683250" cy="2789555"/>
            <wp:effectExtent l="0" t="0" r="1270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83250" cy="2789555"/>
                    </a:xfrm>
                    <a:prstGeom prst="rect">
                      <a:avLst/>
                    </a:prstGeom>
                    <a:noFill/>
                    <a:ln>
                      <a:noFill/>
                    </a:ln>
                  </pic:spPr>
                </pic:pic>
              </a:graphicData>
            </a:graphic>
          </wp:inline>
        </w:drawing>
      </w:r>
    </w:p>
    <w:p w14:paraId="1933CEB0">
      <w:pPr>
        <w:rPr>
          <w:rFonts w:hint="eastAsia" w:ascii="宋体" w:hAnsi="宋体"/>
          <w:b/>
          <w:bCs/>
        </w:rPr>
      </w:pPr>
      <w:r>
        <w:rPr>
          <w:rFonts w:ascii="宋体" w:hAnsi="宋体"/>
          <w:b/>
          <w:bCs/>
        </w:rPr>
        <w:t xml:space="preserve">多链路接入功能： </w:t>
      </w:r>
    </w:p>
    <w:p w14:paraId="738D000A">
      <w:pPr>
        <w:ind w:firstLine="420"/>
        <w:rPr>
          <w:rFonts w:hint="eastAsia" w:ascii="宋体" w:hAnsi="宋体" w:cs="宋体"/>
          <w:kern w:val="0"/>
          <w:sz w:val="24"/>
          <w:szCs w:val="24"/>
        </w:rPr>
      </w:pPr>
      <w:r>
        <w:rPr>
          <w:rFonts w:ascii="宋体" w:hAnsi="宋体" w:cs="宋体"/>
          <w:kern w:val="0"/>
          <w:sz w:val="24"/>
          <w:szCs w:val="24"/>
        </w:rPr>
        <w:t>我公司防火墙支持全面的链路负载功能，在多链路场景中，可以在运营商选路基础上实现更进一步的应用选路。在存在多条链路的时候，我公司防火墙可以根据不同的访问的目的选择不同的链路，同时监控链路的状态，当链路出现故障时，自动切换流量，当某一条链路负载过高时，则不再往此链路分配流量，当此链路负载恢复正常时再向此链路分配流量。我公司防火墙内置应用识别引擎，自动识别经过防火墙的流量，对于分支机构，并非所有流量都需要访问总部，通过应用识别功能，防火墙可以将访问总部的流量与办公上网流量分开，更加充分的利用线路。</w:t>
      </w:r>
    </w:p>
    <w:p w14:paraId="03477221">
      <w:pPr>
        <w:ind w:firstLine="420"/>
        <w:rPr>
          <w:rFonts w:hint="eastAsia" w:ascii="宋体" w:hAnsi="宋体" w:cs="宋体"/>
          <w:kern w:val="0"/>
          <w:sz w:val="24"/>
          <w:szCs w:val="24"/>
        </w:rPr>
      </w:pPr>
      <w:r>
        <w:rPr>
          <w:rFonts w:ascii="宋体" w:hAnsi="宋体" w:cs="宋体"/>
          <w:kern w:val="0"/>
          <w:sz w:val="24"/>
          <w:szCs w:val="24"/>
        </w:rPr>
        <w:t>我公司防火墙支持IPSEC VPN与SSL VPN，前者可以实现分支访问总部的内网应用，在多链路场景中，我公司支持多链路VPN冗余，可在不同链路之间自动切换。后者支持远程移动办公用户访问内网资源。</w:t>
      </w:r>
    </w:p>
    <w:p w14:paraId="66F1FE14">
      <w:pPr>
        <w:rPr>
          <w:rFonts w:hint="eastAsia" w:ascii="宋体" w:hAnsi="宋体"/>
        </w:rPr>
      </w:pPr>
      <w:r>
        <w:rPr>
          <w:rFonts w:ascii="宋体" w:hAnsi="宋体"/>
          <w:b/>
          <w:bCs/>
        </w:rPr>
        <w:t>视频业务优化访问：</w:t>
      </w:r>
    </w:p>
    <w:p w14:paraId="6CAD37E8">
      <w:pPr>
        <w:ind w:firstLine="420"/>
        <w:rPr>
          <w:rFonts w:hint="eastAsia" w:ascii="宋体" w:hAnsi="宋体" w:cs="宋体"/>
          <w:kern w:val="0"/>
          <w:sz w:val="24"/>
          <w:szCs w:val="24"/>
        </w:rPr>
      </w:pPr>
      <w:r>
        <w:rPr>
          <w:rFonts w:ascii="宋体" w:hAnsi="宋体" w:cs="宋体"/>
          <w:kern w:val="0"/>
          <w:sz w:val="24"/>
          <w:szCs w:val="24"/>
        </w:rPr>
        <w:t>我公司防火墙内置SD-WAN模块，在总部与分支部署时，支持双边加速功能，在链路不稳定的情况下，通过独有的KTP协议有效的针对延迟、丢包场景实现协议层的优化。能够有效的提升分支与总部的访问效果。针对分支与总部之间存在大量的office文档传递，通过内置的HTTP缓存、压缩可以有效的提高文件传输效率，减少网络带宽，提高链路使用效率；</w:t>
      </w:r>
    </w:p>
    <w:p w14:paraId="4C46ACAD">
      <w:pPr>
        <w:ind w:firstLine="420"/>
        <w:rPr>
          <w:rFonts w:hint="eastAsia" w:ascii="宋体" w:hAnsi="宋体" w:cs="宋体"/>
          <w:kern w:val="0"/>
          <w:sz w:val="24"/>
          <w:szCs w:val="24"/>
        </w:rPr>
      </w:pPr>
      <w:r>
        <w:rPr>
          <w:rFonts w:ascii="宋体" w:hAnsi="宋体" w:cs="宋体"/>
          <w:kern w:val="0"/>
          <w:sz w:val="24"/>
          <w:szCs w:val="24"/>
        </w:rPr>
        <w:t>视频会议是企业交流、沟通必不可少的工具，一般来说，网关设备对视频协议只能通过传统的QOS方式进行优化，优化效果十分有限。经过多年的技术积累和研究，我公司创新性的推出了“链路复制”技术，将视频应用复制多份，通过多条链路同时发送，并在接收端根据接收到的报文先后顺序选择性的接收，完成自动排序、重整。通过“多发选收”，确保了视频业务两端的传输延迟最小，同时避免业务单一路径传输受到链路延迟、丢包、抖动的影响，排除传统方案中单纯依赖QoS的弊端，确保视频业务得到最佳的传输效果。</w:t>
      </w:r>
    </w:p>
    <w:p w14:paraId="4E5B4A2E">
      <w:pPr>
        <w:rPr>
          <w:rFonts w:hint="eastAsia" w:ascii="宋体" w:hAnsi="宋体"/>
        </w:rPr>
      </w:pPr>
      <w:r>
        <w:rPr>
          <w:rFonts w:ascii="宋体" w:hAnsi="宋体"/>
          <w:b/>
          <w:bCs/>
        </w:rPr>
        <w:t>标准下一代防火墙功能：</w:t>
      </w:r>
      <w:r>
        <w:rPr>
          <w:rFonts w:ascii="宋体" w:hAnsi="宋体"/>
        </w:rPr>
        <w:t xml:space="preserve"> </w:t>
      </w:r>
    </w:p>
    <w:p w14:paraId="1F399EAE">
      <w:pPr>
        <w:ind w:firstLine="420"/>
        <w:rPr>
          <w:rFonts w:hint="eastAsia" w:ascii="宋体" w:hAnsi="宋体" w:cs="宋体"/>
          <w:kern w:val="0"/>
          <w:sz w:val="24"/>
          <w:szCs w:val="24"/>
        </w:rPr>
      </w:pPr>
      <w:r>
        <w:rPr>
          <w:rFonts w:ascii="宋体" w:hAnsi="宋体" w:cs="宋体"/>
          <w:kern w:val="0"/>
          <w:sz w:val="24"/>
          <w:szCs w:val="24"/>
        </w:rPr>
        <w:t>我公司防火墙支持完整的NGFW功能，为网络带来了强大的数据保护——从链路层安全性到状态防火墙功能，为业务传输提供网络及应用层的安全防护。强大的安全策略提供基于用户、应用级别的准入控制，内置入侵检测系统与防病毒功能，保护分支及总部免受病毒及网络攻击。</w:t>
      </w:r>
    </w:p>
    <w:p w14:paraId="00893622">
      <w:pPr>
        <w:ind w:firstLine="420"/>
        <w:rPr>
          <w:rFonts w:hint="eastAsia" w:ascii="宋体" w:hAnsi="宋体" w:cs="宋体"/>
          <w:kern w:val="0"/>
          <w:sz w:val="24"/>
          <w:szCs w:val="24"/>
        </w:rPr>
      </w:pPr>
      <w:r>
        <w:rPr>
          <w:rFonts w:ascii="宋体" w:hAnsi="宋体" w:cs="宋体"/>
          <w:kern w:val="0"/>
          <w:sz w:val="24"/>
          <w:szCs w:val="24"/>
        </w:rPr>
        <w:t>我公司防火墙内置上网行为管理模块，提供强大的网页过滤功能，屏蔽员工对非法网站的访问；提供基于时间、用户、应用的精细管理控制策略，从而保障工作效率；此外，我公司设备还提供应用层的带宽管理功能，我公司防火墙支持基于接口的虚拟链路，在虚拟链路支持多级管道设定，满足网络管理员对不同部门及其下级机构设置不同层级的流量控制策略有效阻止、限制P2P等严重消耗带宽的应用，确保企业的核心业务带宽得以保障。</w:t>
      </w:r>
    </w:p>
    <w:p w14:paraId="2AEE5D51">
      <w:pPr>
        <w:rPr>
          <w:rFonts w:hint="eastAsia" w:ascii="宋体" w:hAnsi="宋体"/>
          <w:b/>
          <w:bCs/>
        </w:rPr>
      </w:pPr>
      <w:r>
        <w:rPr>
          <w:rFonts w:ascii="宋体" w:hAnsi="宋体"/>
          <w:b/>
          <w:bCs/>
        </w:rPr>
        <w:t xml:space="preserve">统一的集中管控： </w:t>
      </w:r>
    </w:p>
    <w:p w14:paraId="157EB14A">
      <w:pPr>
        <w:ind w:firstLine="420"/>
        <w:rPr>
          <w:rFonts w:hint="eastAsia" w:ascii="宋体" w:hAnsi="宋体" w:cs="宋体"/>
          <w:kern w:val="0"/>
          <w:sz w:val="24"/>
          <w:szCs w:val="24"/>
        </w:rPr>
      </w:pPr>
      <w:r>
        <w:rPr>
          <w:rFonts w:ascii="宋体" w:hAnsi="宋体" w:cs="宋体"/>
          <w:kern w:val="0"/>
          <w:sz w:val="24"/>
          <w:szCs w:val="24"/>
        </w:rPr>
        <w:t>我公司提供统一防火墙集中管控系统，能够对网络中各个节点的防火墙设备进行统一集中管理，提供对防火墙设备的实时监控、安全事件分析、配置文件与系统文件的统一管理等，支持对防火墙的系统日志、安全访问日志、攻击日志、NAT日志、流量日志等的收集与报告分析。通过防火墙集中管理系统，不仅可简化防火墙日常管理工作，更易于总部管理员直观地掌控全网网络安全事件，并对未来整网安全趋势做出判断。</w:t>
      </w:r>
    </w:p>
    <w:p w14:paraId="38642017">
      <w:pPr>
        <w:ind w:firstLine="420"/>
        <w:rPr>
          <w:rFonts w:hint="eastAsia" w:ascii="宋体" w:hAnsi="宋体" w:cs="宋体"/>
          <w:kern w:val="0"/>
          <w:sz w:val="24"/>
          <w:szCs w:val="24"/>
        </w:rPr>
      </w:pPr>
      <w:r>
        <w:rPr>
          <w:rFonts w:ascii="宋体" w:hAnsi="宋体" w:cs="宋体"/>
          <w:kern w:val="0"/>
          <w:sz w:val="24"/>
          <w:szCs w:val="24"/>
        </w:rPr>
        <w:t>总部的管理员还可以通过集中管理平台实现对分支设备的配置下发及网络调试，尽可能减少分支网络维护人员的需求。有效的提升了分支网络运维效率。</w:t>
      </w:r>
    </w:p>
    <w:p w14:paraId="742FD706">
      <w:pPr>
        <w:pStyle w:val="4"/>
        <w:spacing w:line="360" w:lineRule="auto"/>
        <w:rPr>
          <w:rFonts w:hint="eastAsia" w:ascii="宋体" w:hAnsi="宋体" w:eastAsia="宋体"/>
          <w:sz w:val="24"/>
          <w:szCs w:val="24"/>
        </w:rPr>
      </w:pPr>
      <w:bookmarkStart w:id="27" w:name="_Toc161999189"/>
      <w:r>
        <w:rPr>
          <w:rFonts w:hint="eastAsia" w:ascii="宋体" w:hAnsi="宋体" w:eastAsia="宋体"/>
          <w:sz w:val="24"/>
          <w:szCs w:val="24"/>
        </w:rPr>
        <w:t>3.4.3</w:t>
      </w:r>
      <w:r>
        <w:rPr>
          <w:rFonts w:ascii="宋体" w:hAnsi="宋体" w:eastAsia="宋体"/>
          <w:sz w:val="24"/>
          <w:szCs w:val="24"/>
        </w:rPr>
        <w:t xml:space="preserve"> </w:t>
      </w:r>
      <w:r>
        <w:rPr>
          <w:rFonts w:hint="eastAsia" w:ascii="宋体" w:hAnsi="宋体" w:eastAsia="宋体"/>
          <w:sz w:val="24"/>
          <w:szCs w:val="24"/>
        </w:rPr>
        <w:t>方案优势</w:t>
      </w:r>
      <w:bookmarkEnd w:id="27"/>
    </w:p>
    <w:p w14:paraId="6A590068">
      <w:pPr>
        <w:widowControl/>
        <w:shd w:val="clear" w:color="auto" w:fill="FFFFFF"/>
        <w:spacing w:after="300"/>
        <w:ind w:firstLine="360"/>
        <w:jc w:val="left"/>
        <w:rPr>
          <w:rFonts w:hint="eastAsia" w:ascii="宋体" w:hAnsi="宋体" w:cs="Times New Roman"/>
          <w:color w:val="000000" w:themeColor="text1"/>
          <w:kern w:val="0"/>
          <w:sz w:val="24"/>
          <w:szCs w:val="24"/>
          <w14:textFill>
            <w14:solidFill>
              <w14:schemeClr w14:val="tx1"/>
            </w14:solidFill>
          </w14:textFill>
        </w:rPr>
      </w:pPr>
      <w:r>
        <w:rPr>
          <w:rFonts w:hint="eastAsia" w:ascii="宋体" w:hAnsi="宋体" w:cs="Times New Roman"/>
          <w:color w:val="000000" w:themeColor="text1"/>
          <w:kern w:val="0"/>
          <w:sz w:val="24"/>
          <w:szCs w:val="24"/>
          <w14:textFill>
            <w14:solidFill>
              <w14:schemeClr w14:val="tx1"/>
            </w14:solidFill>
          </w14:textFill>
        </w:rPr>
        <w:t>我公司防火墙产品，在单一设备上实现了链路负载、防火墙、VPN、SD-WAN、流量控制等功能。对于企业来说，无需采购更多的设备即可以实现企业组网需求，经济效益十分显著。通过部署我公司防火墙产品可以实现：</w:t>
      </w:r>
    </w:p>
    <w:p w14:paraId="7371801A">
      <w:pPr>
        <w:widowControl/>
        <w:shd w:val="clear" w:color="auto" w:fill="FFFFFF"/>
        <w:spacing w:after="300"/>
        <w:ind w:firstLine="360"/>
        <w:rPr>
          <w:rFonts w:hint="eastAsia" w:ascii="宋体" w:hAnsi="宋体" w:cs="Times New Roman"/>
          <w:color w:val="000000" w:themeColor="text1"/>
          <w:kern w:val="0"/>
          <w:sz w:val="24"/>
          <w:szCs w:val="24"/>
          <w14:textFill>
            <w14:solidFill>
              <w14:schemeClr w14:val="tx1"/>
            </w14:solidFill>
          </w14:textFill>
        </w:rPr>
      </w:pPr>
      <w:r>
        <w:rPr>
          <w:rFonts w:ascii="宋体" w:hAnsi="宋体"/>
        </w:rPr>
        <w:drawing>
          <wp:inline distT="0" distB="0" distL="0" distR="0">
            <wp:extent cx="5473700" cy="2840355"/>
            <wp:effectExtent l="0" t="0" r="1270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73700" cy="2840355"/>
                    </a:xfrm>
                    <a:prstGeom prst="rect">
                      <a:avLst/>
                    </a:prstGeom>
                    <a:noFill/>
                    <a:ln>
                      <a:noFill/>
                    </a:ln>
                  </pic:spPr>
                </pic:pic>
              </a:graphicData>
            </a:graphic>
          </wp:inline>
        </w:drawing>
      </w:r>
    </w:p>
    <w:p w14:paraId="644C5BFB">
      <w:pPr>
        <w:widowControl/>
        <w:numPr>
          <w:ilvl w:val="0"/>
          <w:numId w:val="11"/>
        </w:numPr>
        <w:shd w:val="clear" w:color="auto" w:fill="FFFFFF"/>
        <w:spacing w:before="100" w:beforeAutospacing="1" w:after="100" w:afterAutospacing="1"/>
        <w:ind w:left="357" w:firstLine="357"/>
        <w:jc w:val="left"/>
        <w:rPr>
          <w:rFonts w:hint="eastAsia" w:ascii="宋体" w:hAnsi="宋体" w:cs="Times New Roman"/>
          <w:color w:val="000000" w:themeColor="text1"/>
          <w:kern w:val="0"/>
          <w:sz w:val="24"/>
          <w:szCs w:val="24"/>
          <w14:textFill>
            <w14:solidFill>
              <w14:schemeClr w14:val="tx1"/>
            </w14:solidFill>
          </w14:textFill>
        </w:rPr>
      </w:pPr>
      <w:r>
        <w:rPr>
          <w:rFonts w:ascii="宋体" w:hAnsi="宋体" w:cs="Times New Roman"/>
          <w:color w:val="000000" w:themeColor="text1"/>
          <w:kern w:val="0"/>
          <w:sz w:val="24"/>
          <w:szCs w:val="24"/>
          <w14:textFill>
            <w14:solidFill>
              <w14:schemeClr w14:val="tx1"/>
            </w14:solidFill>
          </w14:textFill>
        </w:rPr>
        <w:t>总部与</w:t>
      </w:r>
      <w:r>
        <w:rPr>
          <w:rFonts w:hint="eastAsia" w:ascii="宋体" w:hAnsi="宋体" w:cs="Times New Roman"/>
          <w:color w:val="000000" w:themeColor="text1"/>
          <w:kern w:val="0"/>
          <w:sz w:val="24"/>
          <w:szCs w:val="24"/>
          <w14:textFill>
            <w14:solidFill>
              <w14:schemeClr w14:val="tx1"/>
            </w14:solidFill>
          </w14:textFill>
        </w:rPr>
        <w:t>分支之间</w:t>
      </w:r>
      <w:r>
        <w:rPr>
          <w:rFonts w:ascii="宋体" w:hAnsi="宋体" w:cs="Times New Roman"/>
          <w:color w:val="000000" w:themeColor="text1"/>
          <w:kern w:val="0"/>
          <w:sz w:val="24"/>
          <w:szCs w:val="24"/>
          <w14:textFill>
            <w14:solidFill>
              <w14:schemeClr w14:val="tx1"/>
            </w14:solidFill>
          </w14:textFill>
        </w:rPr>
        <w:t>建立了</w:t>
      </w:r>
      <w:r>
        <w:rPr>
          <w:rFonts w:hint="eastAsia" w:ascii="宋体" w:hAnsi="宋体" w:cs="Times New Roman"/>
          <w:color w:val="000000" w:themeColor="text1"/>
          <w:kern w:val="0"/>
          <w:sz w:val="24"/>
          <w:szCs w:val="24"/>
          <w14:textFill>
            <w14:solidFill>
              <w14:schemeClr w14:val="tx1"/>
            </w14:solidFill>
          </w14:textFill>
        </w:rPr>
        <w:t>高效</w:t>
      </w:r>
      <w:r>
        <w:rPr>
          <w:rFonts w:ascii="宋体" w:hAnsi="宋体" w:cs="Times New Roman"/>
          <w:color w:val="000000" w:themeColor="text1"/>
          <w:kern w:val="0"/>
          <w:sz w:val="24"/>
          <w:szCs w:val="24"/>
          <w14:textFill>
            <w14:solidFill>
              <w14:schemeClr w14:val="tx1"/>
            </w14:solidFill>
          </w14:textFill>
        </w:rPr>
        <w:t>、安全、可控的通信网络，实现了业务高效互访、通信数据稳定传输；</w:t>
      </w:r>
      <w:r>
        <w:rPr>
          <w:rFonts w:hint="eastAsia" w:ascii="宋体" w:hAnsi="宋体" w:cs="Times New Roman"/>
          <w:color w:val="000000" w:themeColor="text1"/>
          <w:kern w:val="0"/>
          <w:sz w:val="24"/>
          <w:szCs w:val="24"/>
          <w14:textFill>
            <w14:solidFill>
              <w14:schemeClr w14:val="tx1"/>
            </w14:solidFill>
          </w14:textFill>
        </w:rPr>
        <w:t>同时实现了总部分支组网与移动办公的远程接入访问；</w:t>
      </w:r>
    </w:p>
    <w:p w14:paraId="607193CF">
      <w:pPr>
        <w:widowControl/>
        <w:numPr>
          <w:ilvl w:val="0"/>
          <w:numId w:val="11"/>
        </w:numPr>
        <w:shd w:val="clear" w:color="auto" w:fill="FFFFFF"/>
        <w:spacing w:before="100" w:beforeAutospacing="1" w:after="100" w:afterAutospacing="1"/>
        <w:ind w:left="357" w:firstLine="357"/>
        <w:jc w:val="left"/>
        <w:rPr>
          <w:rFonts w:hint="eastAsia" w:ascii="宋体" w:hAnsi="宋体" w:cs="Times New Roman"/>
          <w:color w:val="000000" w:themeColor="text1"/>
          <w:kern w:val="0"/>
          <w:sz w:val="24"/>
          <w:szCs w:val="24"/>
          <w14:textFill>
            <w14:solidFill>
              <w14:schemeClr w14:val="tx1"/>
            </w14:solidFill>
          </w14:textFill>
        </w:rPr>
      </w:pPr>
      <w:r>
        <w:rPr>
          <w:rFonts w:ascii="宋体" w:hAnsi="宋体" w:cs="Times New Roman"/>
          <w:color w:val="000000" w:themeColor="text1"/>
          <w:kern w:val="0"/>
          <w:sz w:val="24"/>
          <w:szCs w:val="24"/>
          <w14:textFill>
            <w14:solidFill>
              <w14:schemeClr w14:val="tx1"/>
            </w14:solidFill>
          </w14:textFill>
        </w:rPr>
        <w:t>2-7层的全面威胁防护，</w:t>
      </w:r>
      <w:r>
        <w:rPr>
          <w:rFonts w:hint="eastAsia" w:ascii="宋体" w:hAnsi="宋体" w:cs="Times New Roman"/>
          <w:color w:val="000000" w:themeColor="text1"/>
          <w:kern w:val="0"/>
          <w:sz w:val="24"/>
          <w:szCs w:val="24"/>
          <w14:textFill>
            <w14:solidFill>
              <w14:schemeClr w14:val="tx1"/>
            </w14:solidFill>
          </w14:textFill>
        </w:rPr>
        <w:t>内置防火墙入侵防御、防病毒</w:t>
      </w:r>
      <w:r>
        <w:rPr>
          <w:rFonts w:ascii="宋体" w:hAnsi="宋体" w:cs="Times New Roman"/>
          <w:color w:val="000000" w:themeColor="text1"/>
          <w:kern w:val="0"/>
          <w:sz w:val="24"/>
          <w:szCs w:val="24"/>
          <w14:textFill>
            <w14:solidFill>
              <w14:schemeClr w14:val="tx1"/>
            </w14:solidFill>
          </w14:textFill>
        </w:rPr>
        <w:t>保证了总部和各个</w:t>
      </w:r>
      <w:r>
        <w:rPr>
          <w:rFonts w:hint="eastAsia" w:ascii="宋体" w:hAnsi="宋体" w:cs="Times New Roman"/>
          <w:color w:val="000000" w:themeColor="text1"/>
          <w:kern w:val="0"/>
          <w:sz w:val="24"/>
          <w:szCs w:val="24"/>
          <w14:textFill>
            <w14:solidFill>
              <w14:schemeClr w14:val="tx1"/>
            </w14:solidFill>
          </w14:textFill>
        </w:rPr>
        <w:t>分支</w:t>
      </w:r>
      <w:r>
        <w:rPr>
          <w:rFonts w:ascii="宋体" w:hAnsi="宋体" w:cs="Times New Roman"/>
          <w:color w:val="000000" w:themeColor="text1"/>
          <w:kern w:val="0"/>
          <w:sz w:val="24"/>
          <w:szCs w:val="24"/>
          <w14:textFill>
            <w14:solidFill>
              <w14:schemeClr w14:val="tx1"/>
            </w14:solidFill>
          </w14:textFill>
        </w:rPr>
        <w:t>之间独立的通信网络</w:t>
      </w:r>
      <w:r>
        <w:rPr>
          <w:rFonts w:hint="eastAsia" w:ascii="宋体" w:hAnsi="宋体" w:cs="Times New Roman"/>
          <w:color w:val="000000" w:themeColor="text1"/>
          <w:kern w:val="0"/>
          <w:sz w:val="24"/>
          <w:szCs w:val="24"/>
          <w14:textFill>
            <w14:solidFill>
              <w14:schemeClr w14:val="tx1"/>
            </w14:solidFill>
          </w14:textFill>
        </w:rPr>
        <w:t>应用</w:t>
      </w:r>
      <w:r>
        <w:rPr>
          <w:rFonts w:ascii="宋体" w:hAnsi="宋体" w:cs="Times New Roman"/>
          <w:color w:val="000000" w:themeColor="text1"/>
          <w:kern w:val="0"/>
          <w:sz w:val="24"/>
          <w:szCs w:val="24"/>
          <w14:textFill>
            <w14:solidFill>
              <w14:schemeClr w14:val="tx1"/>
            </w14:solidFill>
          </w14:textFill>
        </w:rPr>
        <w:t>安全；</w:t>
      </w:r>
    </w:p>
    <w:p w14:paraId="00404E0F">
      <w:pPr>
        <w:widowControl/>
        <w:numPr>
          <w:ilvl w:val="0"/>
          <w:numId w:val="11"/>
        </w:numPr>
        <w:shd w:val="clear" w:color="auto" w:fill="FFFFFF"/>
        <w:spacing w:before="100" w:beforeAutospacing="1" w:after="100" w:afterAutospacing="1"/>
        <w:ind w:left="357" w:firstLine="357"/>
        <w:jc w:val="left"/>
        <w:rPr>
          <w:rFonts w:hint="eastAsia" w:ascii="宋体" w:hAnsi="宋体" w:cs="Times New Roman"/>
          <w:color w:val="000000" w:themeColor="text1"/>
          <w:kern w:val="0"/>
          <w:sz w:val="24"/>
          <w:szCs w:val="24"/>
          <w14:textFill>
            <w14:solidFill>
              <w14:schemeClr w14:val="tx1"/>
            </w14:solidFill>
          </w14:textFill>
        </w:rPr>
      </w:pPr>
      <w:r>
        <w:rPr>
          <w:rFonts w:hint="eastAsia" w:ascii="宋体" w:hAnsi="宋体" w:cs="Times New Roman"/>
          <w:color w:val="000000" w:themeColor="text1"/>
          <w:kern w:val="0"/>
          <w:sz w:val="24"/>
          <w:szCs w:val="24"/>
          <w14:textFill>
            <w14:solidFill>
              <w14:schemeClr w14:val="tx1"/>
            </w14:solidFill>
          </w14:textFill>
        </w:rPr>
        <w:t>完善的视频会议优化，使视频会议的效果得到明显提升，文档传递等业务传输效率明显提高；</w:t>
      </w:r>
    </w:p>
    <w:p w14:paraId="2149FDE1">
      <w:pPr>
        <w:widowControl/>
        <w:numPr>
          <w:ilvl w:val="0"/>
          <w:numId w:val="11"/>
        </w:numPr>
        <w:shd w:val="clear" w:color="auto" w:fill="FFFFFF"/>
        <w:spacing w:before="100" w:beforeAutospacing="1" w:after="100" w:afterAutospacing="1"/>
        <w:ind w:left="357" w:firstLine="357"/>
        <w:jc w:val="left"/>
        <w:rPr>
          <w:rFonts w:hint="eastAsia" w:ascii="宋体" w:hAnsi="宋体" w:cs="Times New Roman"/>
          <w:color w:val="000000" w:themeColor="text1"/>
          <w:kern w:val="0"/>
          <w:sz w:val="24"/>
          <w:szCs w:val="24"/>
          <w14:textFill>
            <w14:solidFill>
              <w14:schemeClr w14:val="tx1"/>
            </w14:solidFill>
          </w14:textFill>
        </w:rPr>
      </w:pPr>
      <w:r>
        <w:rPr>
          <w:rFonts w:hint="eastAsia" w:ascii="宋体" w:hAnsi="宋体" w:cs="Times New Roman"/>
          <w:color w:val="000000" w:themeColor="text1"/>
          <w:kern w:val="0"/>
          <w:sz w:val="24"/>
          <w:szCs w:val="24"/>
          <w14:textFill>
            <w14:solidFill>
              <w14:schemeClr w14:val="tx1"/>
            </w14:solidFill>
          </w14:textFill>
        </w:rPr>
        <w:t>通过集中管控，减轻分支运维压力，实现了业务快速部署</w:t>
      </w:r>
      <w:r>
        <w:rPr>
          <w:rFonts w:ascii="宋体" w:hAnsi="宋体" w:cs="Times New Roman"/>
          <w:color w:val="000000" w:themeColor="text1"/>
          <w:kern w:val="0"/>
          <w:sz w:val="24"/>
          <w:szCs w:val="24"/>
          <w14:textFill>
            <w14:solidFill>
              <w14:schemeClr w14:val="tx1"/>
            </w14:solidFill>
          </w14:textFill>
        </w:rPr>
        <w:t>。</w:t>
      </w:r>
    </w:p>
    <w:p w14:paraId="2E9D6E84">
      <w:pPr>
        <w:pStyle w:val="2"/>
        <w:rPr>
          <w:rFonts w:hint="eastAsia" w:ascii="宋体" w:hAnsi="宋体" w:eastAsia="宋体"/>
        </w:rPr>
      </w:pPr>
      <w:bookmarkStart w:id="28" w:name="_Toc161999190"/>
      <w:r>
        <w:rPr>
          <w:rFonts w:hint="eastAsia" w:ascii="宋体" w:hAnsi="宋体" w:eastAsia="宋体"/>
        </w:rPr>
        <w:t>四、产品优势</w:t>
      </w:r>
      <w:bookmarkEnd w:id="28"/>
    </w:p>
    <w:p w14:paraId="68A58642">
      <w:pPr>
        <w:pStyle w:val="3"/>
        <w:rPr>
          <w:rFonts w:hint="eastAsia" w:ascii="宋体" w:hAnsi="宋体" w:eastAsia="宋体"/>
        </w:rPr>
      </w:pPr>
      <w:bookmarkStart w:id="29" w:name="_Toc161999191"/>
      <w:r>
        <w:rPr>
          <w:rFonts w:hint="eastAsia" w:ascii="宋体" w:hAnsi="宋体" w:eastAsia="宋体"/>
        </w:rPr>
        <w:t>4</w:t>
      </w:r>
      <w:r>
        <w:rPr>
          <w:rFonts w:ascii="宋体" w:hAnsi="宋体" w:eastAsia="宋体"/>
        </w:rPr>
        <w:t>.1系统架构</w:t>
      </w:r>
      <w:bookmarkEnd w:id="29"/>
    </w:p>
    <w:p w14:paraId="311C76AE">
      <w:pPr>
        <w:ind w:firstLine="480"/>
        <w:rPr>
          <w:rFonts w:hint="eastAsia" w:ascii="宋体" w:hAnsi="宋体"/>
          <w:sz w:val="24"/>
          <w:szCs w:val="24"/>
        </w:rPr>
      </w:pPr>
      <w:r>
        <w:rPr>
          <w:rFonts w:ascii="宋体" w:hAnsi="宋体"/>
          <w:sz w:val="24"/>
          <w:szCs w:val="24"/>
        </w:rPr>
        <w:t>我公司</w:t>
      </w:r>
      <w:r>
        <w:rPr>
          <w:rFonts w:hint="eastAsia" w:ascii="宋体" w:hAnsi="宋体"/>
          <w:sz w:val="24"/>
          <w:szCs w:val="24"/>
        </w:rPr>
        <w:t>采用多核并行操作系统TBOS，</w:t>
      </w:r>
      <w:r>
        <w:rPr>
          <w:rFonts w:ascii="宋体" w:hAnsi="宋体"/>
          <w:sz w:val="24"/>
          <w:szCs w:val="24"/>
        </w:rPr>
        <w:t>基于UIO技术对上层提供应用层零拷贝报文高速处理机制</w:t>
      </w:r>
      <w:r>
        <w:rPr>
          <w:rFonts w:hint="eastAsia" w:ascii="宋体" w:hAnsi="宋体"/>
          <w:sz w:val="24"/>
          <w:szCs w:val="24"/>
        </w:rPr>
        <w:t>，</w:t>
      </w:r>
      <w:r>
        <w:rPr>
          <w:rFonts w:ascii="宋体" w:hAnsi="宋体"/>
          <w:sz w:val="24"/>
          <w:szCs w:val="24"/>
        </w:rPr>
        <w:t>显著提升了报文处理效率</w:t>
      </w:r>
      <w:r>
        <w:rPr>
          <w:rFonts w:hint="eastAsia" w:ascii="宋体" w:hAnsi="宋体"/>
          <w:sz w:val="24"/>
          <w:szCs w:val="24"/>
        </w:rPr>
        <w:t>。</w:t>
      </w:r>
    </w:p>
    <w:p w14:paraId="2C01CFD9">
      <w:pPr>
        <w:ind w:firstLine="480"/>
        <w:rPr>
          <w:rFonts w:hint="eastAsia" w:ascii="宋体" w:hAnsi="宋体"/>
          <w:sz w:val="24"/>
          <w:szCs w:val="24"/>
        </w:rPr>
      </w:pPr>
      <w:r>
        <w:rPr>
          <w:rFonts w:ascii="宋体" w:hAnsi="宋体"/>
          <w:sz w:val="24"/>
          <w:szCs w:val="24"/>
        </w:rPr>
        <w:t>我公司在软件架构上采用</w:t>
      </w:r>
      <w:r>
        <w:rPr>
          <w:rFonts w:hint="eastAsia" w:ascii="宋体" w:hAnsi="宋体"/>
          <w:sz w:val="24"/>
          <w:szCs w:val="24"/>
        </w:rPr>
        <w:t>了</w:t>
      </w:r>
      <w:r>
        <w:rPr>
          <w:rFonts w:ascii="宋体" w:hAnsi="宋体"/>
          <w:sz w:val="24"/>
          <w:szCs w:val="24"/>
        </w:rPr>
        <w:t>控制与业务</w:t>
      </w:r>
      <w:r>
        <w:rPr>
          <w:rFonts w:hint="eastAsia" w:ascii="宋体" w:hAnsi="宋体"/>
          <w:sz w:val="24"/>
          <w:szCs w:val="24"/>
        </w:rPr>
        <w:t>分离的设计，根据业务类型分为控制面（Control</w:t>
      </w:r>
      <w:r>
        <w:rPr>
          <w:rFonts w:ascii="宋体" w:hAnsi="宋体"/>
          <w:sz w:val="24"/>
          <w:szCs w:val="24"/>
        </w:rPr>
        <w:t xml:space="preserve"> Plane</w:t>
      </w:r>
      <w:r>
        <w:rPr>
          <w:rFonts w:hint="eastAsia" w:ascii="宋体" w:hAnsi="宋体"/>
          <w:sz w:val="24"/>
          <w:szCs w:val="24"/>
        </w:rPr>
        <w:t>，</w:t>
      </w:r>
      <w:r>
        <w:rPr>
          <w:rFonts w:ascii="宋体" w:hAnsi="宋体"/>
          <w:sz w:val="24"/>
          <w:szCs w:val="24"/>
        </w:rPr>
        <w:t>简称CP</w:t>
      </w:r>
      <w:r>
        <w:rPr>
          <w:rFonts w:hint="eastAsia" w:ascii="宋体" w:hAnsi="宋体"/>
          <w:sz w:val="24"/>
          <w:szCs w:val="24"/>
        </w:rPr>
        <w:t>）和数据面（Data</w:t>
      </w:r>
      <w:r>
        <w:rPr>
          <w:rFonts w:ascii="宋体" w:hAnsi="宋体"/>
          <w:sz w:val="24"/>
          <w:szCs w:val="24"/>
        </w:rPr>
        <w:t xml:space="preserve"> Plane</w:t>
      </w:r>
      <w:r>
        <w:rPr>
          <w:rFonts w:hint="eastAsia" w:ascii="宋体" w:hAnsi="宋体"/>
          <w:sz w:val="24"/>
          <w:szCs w:val="24"/>
        </w:rPr>
        <w:t>，</w:t>
      </w:r>
      <w:r>
        <w:rPr>
          <w:rFonts w:ascii="宋体" w:hAnsi="宋体"/>
          <w:sz w:val="24"/>
          <w:szCs w:val="24"/>
        </w:rPr>
        <w:t>简称DP）两部分</w:t>
      </w:r>
      <w:r>
        <w:rPr>
          <w:rFonts w:hint="eastAsia" w:ascii="宋体" w:hAnsi="宋体"/>
          <w:sz w:val="24"/>
          <w:szCs w:val="24"/>
        </w:rPr>
        <w:t>，CP主要处理鉴权、配置、路由、日志和高可用性等管理业务，并提供WebUI、命令行、云管理平台和SDN</w:t>
      </w:r>
      <w:r>
        <w:rPr>
          <w:rFonts w:ascii="宋体" w:hAnsi="宋体"/>
          <w:sz w:val="24"/>
          <w:szCs w:val="24"/>
        </w:rPr>
        <w:t xml:space="preserve"> API等管理接口</w:t>
      </w:r>
      <w:r>
        <w:rPr>
          <w:rFonts w:hint="eastAsia" w:ascii="宋体" w:hAnsi="宋体"/>
          <w:sz w:val="24"/>
          <w:szCs w:val="24"/>
        </w:rPr>
        <w:t>。DP则处理网络层、应用层解析和防火墙各项策略的执行。每个CP或DP都与一个逻辑处理器进行绑定，避免由于系统调度对性能产生负面影响。</w:t>
      </w:r>
    </w:p>
    <w:p w14:paraId="5C8F7B1E">
      <w:pPr>
        <w:ind w:firstLine="480"/>
        <w:rPr>
          <w:rFonts w:hint="eastAsia" w:ascii="宋体" w:hAnsi="宋体"/>
          <w:sz w:val="24"/>
          <w:szCs w:val="24"/>
        </w:rPr>
      </w:pPr>
      <w:r>
        <w:rPr>
          <w:rFonts w:hint="eastAsia" w:ascii="宋体" w:hAnsi="宋体"/>
          <w:sz w:val="24"/>
          <w:szCs w:val="24"/>
        </w:rPr>
        <w:t>在部署方面，我公司支持传统的桥接、路由、旁路和混合部署模式，并可以VNF的形态部署在NFV环境中。配合我公司云安全管理平台，可以支持各种主流大二层网络技术，重新定义云数据中心内部网络边界，使得安全防护成为可能。同时，通过NFV技术实现安全功能资源池化，部署更灵活，更具有弹性，可以根据业务按需扩展，解决单一设备性能瓶颈的问题。</w:t>
      </w:r>
    </w:p>
    <w:p w14:paraId="07730C16">
      <w:pPr>
        <w:ind w:firstLine="480"/>
        <w:rPr>
          <w:rFonts w:hint="eastAsia" w:ascii="宋体" w:hAnsi="宋体"/>
          <w:b/>
          <w:sz w:val="24"/>
          <w:szCs w:val="24"/>
        </w:rPr>
      </w:pPr>
      <w:r>
        <w:rPr>
          <w:rFonts w:hint="eastAsia" w:ascii="宋体" w:hAnsi="宋体"/>
          <w:sz w:val="24"/>
          <w:szCs w:val="24"/>
        </w:rPr>
        <w:t>3</w:t>
      </w:r>
      <w:r>
        <w:rPr>
          <w:rFonts w:ascii="宋体" w:hAnsi="宋体"/>
          <w:sz w:val="24"/>
          <w:szCs w:val="24"/>
        </w:rPr>
        <w:t>60</w:t>
      </w:r>
      <w:r>
        <w:rPr>
          <w:rFonts w:hint="eastAsia" w:ascii="宋体" w:hAnsi="宋体"/>
          <w:sz w:val="24"/>
          <w:szCs w:val="24"/>
        </w:rPr>
        <w:t>安全防火墙</w:t>
      </w:r>
      <w:r>
        <w:rPr>
          <w:rFonts w:ascii="宋体" w:hAnsi="宋体"/>
          <w:sz w:val="24"/>
          <w:szCs w:val="24"/>
        </w:rPr>
        <w:t>使用了下列关键技术确保其功能和性能的实现</w:t>
      </w:r>
      <w:r>
        <w:rPr>
          <w:rFonts w:hint="eastAsia" w:ascii="宋体" w:hAnsi="宋体"/>
          <w:sz w:val="24"/>
          <w:szCs w:val="24"/>
        </w:rPr>
        <w:t>。</w:t>
      </w:r>
    </w:p>
    <w:p w14:paraId="63A367D4">
      <w:pPr>
        <w:pStyle w:val="3"/>
        <w:rPr>
          <w:rFonts w:hint="eastAsia" w:ascii="宋体" w:hAnsi="宋体" w:eastAsia="宋体"/>
        </w:rPr>
      </w:pPr>
      <w:bookmarkStart w:id="30" w:name="_Toc161999192"/>
      <w:r>
        <w:rPr>
          <w:rFonts w:hint="eastAsia" w:ascii="宋体" w:hAnsi="宋体" w:eastAsia="宋体"/>
        </w:rPr>
        <w:t>4</w:t>
      </w:r>
      <w:r>
        <w:rPr>
          <w:rFonts w:ascii="宋体" w:hAnsi="宋体" w:eastAsia="宋体"/>
        </w:rPr>
        <w:t>.2多核并行处理技术</w:t>
      </w:r>
      <w:bookmarkEnd w:id="30"/>
    </w:p>
    <w:p w14:paraId="0ED326EE">
      <w:pPr>
        <w:ind w:firstLine="480"/>
        <w:rPr>
          <w:rFonts w:hint="eastAsia" w:ascii="宋体" w:hAnsi="宋体"/>
          <w:sz w:val="24"/>
          <w:szCs w:val="24"/>
        </w:rPr>
      </w:pPr>
      <w:r>
        <w:rPr>
          <w:rFonts w:hint="eastAsia" w:ascii="宋体" w:hAnsi="宋体"/>
          <w:sz w:val="24"/>
          <w:szCs w:val="24"/>
        </w:rPr>
        <w:t>为了更好地发挥多核平台的性能，我公司会根据硬件平台的不同调整CP和DP的实例数，以实现性能的最大化。在处理业务数据的过程中，每个DP都采用Run-to</w:t>
      </w:r>
      <w:r>
        <w:rPr>
          <w:rFonts w:ascii="宋体" w:hAnsi="宋体"/>
          <w:sz w:val="24"/>
          <w:szCs w:val="24"/>
        </w:rPr>
        <w:t>-completion的方式</w:t>
      </w:r>
      <w:r>
        <w:rPr>
          <w:rFonts w:hint="eastAsia" w:ascii="宋体" w:hAnsi="宋体"/>
          <w:sz w:val="24"/>
          <w:szCs w:val="24"/>
        </w:rPr>
        <w:t>，</w:t>
      </w:r>
      <w:r>
        <w:rPr>
          <w:rFonts w:ascii="宋体" w:hAnsi="宋体"/>
          <w:sz w:val="24"/>
          <w:szCs w:val="24"/>
        </w:rPr>
        <w:t>即一个数据包从接收到所有业务处理完毕</w:t>
      </w:r>
      <w:r>
        <w:rPr>
          <w:rFonts w:hint="eastAsia" w:ascii="宋体" w:hAnsi="宋体"/>
          <w:sz w:val="24"/>
          <w:szCs w:val="24"/>
        </w:rPr>
        <w:t>，</w:t>
      </w:r>
      <w:r>
        <w:rPr>
          <w:rFonts w:ascii="宋体" w:hAnsi="宋体"/>
          <w:sz w:val="24"/>
          <w:szCs w:val="24"/>
        </w:rPr>
        <w:t>均在同一个DP中完成</w:t>
      </w:r>
      <w:r>
        <w:rPr>
          <w:rFonts w:hint="eastAsia" w:ascii="宋体" w:hAnsi="宋体"/>
          <w:sz w:val="24"/>
          <w:szCs w:val="24"/>
        </w:rPr>
        <w:t>，这种处理方式能够显著提高处理性能。</w:t>
      </w:r>
    </w:p>
    <w:p w14:paraId="5589360D">
      <w:pPr>
        <w:ind w:firstLine="480"/>
        <w:rPr>
          <w:rFonts w:hint="eastAsia" w:ascii="宋体" w:hAnsi="宋体"/>
          <w:sz w:val="24"/>
          <w:szCs w:val="24"/>
        </w:rPr>
      </w:pPr>
      <w:r>
        <w:rPr>
          <w:rFonts w:ascii="宋体" w:hAnsi="宋体"/>
          <w:sz w:val="24"/>
          <w:szCs w:val="24"/>
        </w:rPr>
        <w:t>但是</w:t>
      </w:r>
      <w:r>
        <w:rPr>
          <w:rFonts w:hint="eastAsia" w:ascii="宋体" w:hAnsi="宋体"/>
          <w:sz w:val="24"/>
          <w:szCs w:val="24"/>
        </w:rPr>
        <w:t>，</w:t>
      </w:r>
      <w:r>
        <w:rPr>
          <w:rFonts w:ascii="宋体" w:hAnsi="宋体"/>
          <w:sz w:val="24"/>
          <w:szCs w:val="24"/>
        </w:rPr>
        <w:t>数据包之间存在各种逻辑关系</w:t>
      </w:r>
      <w:r>
        <w:rPr>
          <w:rFonts w:hint="eastAsia" w:ascii="宋体" w:hAnsi="宋体"/>
          <w:sz w:val="24"/>
          <w:szCs w:val="24"/>
        </w:rPr>
        <w:t>，例如应用层分片或者多连接应用。以往的基于多核技术的网络产品，有的会将数据包随机发送到各个处理核，忽略这种内在的逻辑关系， 这样做的直接后果是无法正确处理应用层分片和多连接应用的相关业务，并且从现象上，经过该设备会出现较多的乱序报文。一个改进的做法是在特定的功能点（如NAT、应用识别、内容审计）对特定的报文进行重组，报文在多个处理核之间传递（同时需要共享内存、共享流表等），需要使用锁等方式进行同步和互斥，对处理性能有较大影响。如果处理不当，还有可能造成跨节点访问，性能下降更加显著，甚至可能出现CPU核数越多，性能反而越低的现象。</w:t>
      </w:r>
    </w:p>
    <w:p w14:paraId="0BEB7667">
      <w:pPr>
        <w:rPr>
          <w:rFonts w:hint="eastAsia" w:ascii="宋体" w:hAnsi="宋体"/>
        </w:rPr>
      </w:pPr>
      <w:r>
        <w:rPr>
          <w:rFonts w:ascii="宋体" w:hAnsi="宋体"/>
        </w:rPr>
        <w:object>
          <v:shape id="_x0000_i1025" o:spt="75" type="#_x0000_t75" style="height:226.95pt;width:460.8pt;" o:ole="t" filled="f" o:preferrelative="t" stroked="f" coordsize="21600,21600">
            <v:path/>
            <v:fill on="f" focussize="0,0"/>
            <v:stroke on="f" joinstyle="miter"/>
            <v:imagedata r:id="rId22" o:title=""/>
            <o:lock v:ext="edit" aspectratio="t"/>
            <w10:wrap type="none"/>
            <w10:anchorlock/>
          </v:shape>
          <o:OLEObject Type="Embed" ProgID="Visio.Drawing.15" ShapeID="_x0000_i1025" DrawAspect="Content" ObjectID="_1468075725" r:id="rId21">
            <o:LockedField>false</o:LockedField>
          </o:OLEObject>
        </w:object>
      </w:r>
    </w:p>
    <w:p w14:paraId="632A138D">
      <w:pPr>
        <w:ind w:firstLine="360"/>
        <w:jc w:val="center"/>
        <w:rPr>
          <w:rFonts w:hint="eastAsia" w:ascii="宋体" w:hAnsi="宋体"/>
          <w:sz w:val="18"/>
          <w:szCs w:val="18"/>
        </w:rPr>
      </w:pPr>
      <w:r>
        <w:rPr>
          <w:rFonts w:ascii="宋体" w:hAnsi="宋体"/>
          <w:sz w:val="18"/>
          <w:szCs w:val="18"/>
        </w:rPr>
        <w:t>多核架构内存访问技术NUMA示意图</w:t>
      </w:r>
    </w:p>
    <w:p w14:paraId="603CE2A9">
      <w:pPr>
        <w:ind w:firstLine="480"/>
        <w:rPr>
          <w:rFonts w:hint="eastAsia" w:ascii="宋体" w:hAnsi="宋体"/>
          <w:sz w:val="24"/>
          <w:szCs w:val="24"/>
        </w:rPr>
      </w:pPr>
      <w:r>
        <w:rPr>
          <w:rFonts w:hint="eastAsia" w:ascii="宋体" w:hAnsi="宋体"/>
          <w:sz w:val="24"/>
          <w:szCs w:val="24"/>
        </w:rPr>
        <w:t>我公司通过专利的智能分流技术对流量进行分配。当数据包到达我公司时，首先由智能分流器对数据包进行初步分类。智能分流器根据当前启用的上层功能以及数据包的网络层、应用层信息，决定将该数据包投递到哪个处理核。智能分流器保证了数据包能在单个处理核上完成所有所需的处理（出于对某些特殊情况的处理，系统仍提供核间报文互操作机制），避免了跨节点访问内存的高昂开销，是保证多核并发性能的关键技术。</w:t>
      </w:r>
    </w:p>
    <w:p w14:paraId="1AD05074">
      <w:pPr>
        <w:ind w:firstLine="480"/>
        <w:jc w:val="center"/>
        <w:rPr>
          <w:rFonts w:hint="eastAsia" w:ascii="宋体" w:hAnsi="宋体"/>
        </w:rPr>
      </w:pPr>
      <w:r>
        <w:rPr>
          <w:rFonts w:ascii="宋体" w:hAnsi="宋体"/>
        </w:rPr>
        <w:object>
          <v:shape id="_x0000_i1026" o:spt="75" type="#_x0000_t75" style="height:152.05pt;width:218.3pt;" o:ole="t" filled="f" o:preferrelative="t" stroked="f" coordsize="21600,21600">
            <v:path/>
            <v:fill on="f" focussize="0,0"/>
            <v:stroke on="f" joinstyle="miter"/>
            <v:imagedata r:id="rId24" o:title=""/>
            <o:lock v:ext="edit" aspectratio="t"/>
            <w10:wrap type="none"/>
            <w10:anchorlock/>
          </v:shape>
          <o:OLEObject Type="Embed" ProgID="Visio.Drawing.15" ShapeID="_x0000_i1026" DrawAspect="Content" ObjectID="_1468075726" r:id="rId23">
            <o:LockedField>false</o:LockedField>
          </o:OLEObject>
        </w:object>
      </w:r>
    </w:p>
    <w:p w14:paraId="44AB2A90">
      <w:pPr>
        <w:ind w:firstLine="360"/>
        <w:jc w:val="center"/>
        <w:rPr>
          <w:rFonts w:hint="eastAsia" w:ascii="宋体" w:hAnsi="宋体"/>
          <w:sz w:val="18"/>
          <w:szCs w:val="18"/>
        </w:rPr>
      </w:pPr>
      <w:r>
        <w:rPr>
          <w:rFonts w:hint="eastAsia" w:ascii="宋体" w:hAnsi="宋体"/>
          <w:sz w:val="18"/>
          <w:szCs w:val="18"/>
        </w:rPr>
        <w:t>智能分流器</w:t>
      </w:r>
      <w:r>
        <w:rPr>
          <w:rFonts w:ascii="宋体" w:hAnsi="宋体"/>
          <w:sz w:val="18"/>
          <w:szCs w:val="18"/>
        </w:rPr>
        <w:t>示意图</w:t>
      </w:r>
    </w:p>
    <w:p w14:paraId="758CA788">
      <w:pPr>
        <w:pStyle w:val="3"/>
        <w:rPr>
          <w:rFonts w:hint="eastAsia" w:ascii="宋体" w:hAnsi="宋体" w:eastAsia="宋体"/>
        </w:rPr>
      </w:pPr>
      <w:bookmarkStart w:id="31" w:name="_Toc161999193"/>
      <w:r>
        <w:rPr>
          <w:rFonts w:hint="eastAsia" w:ascii="宋体" w:hAnsi="宋体" w:eastAsia="宋体"/>
        </w:rPr>
        <w:t>4</w:t>
      </w:r>
      <w:r>
        <w:rPr>
          <w:rFonts w:ascii="宋体" w:hAnsi="宋体" w:eastAsia="宋体"/>
        </w:rPr>
        <w:t>.3</w:t>
      </w:r>
      <w:r>
        <w:rPr>
          <w:rFonts w:hint="eastAsia" w:ascii="宋体" w:hAnsi="宋体" w:eastAsia="宋体"/>
        </w:rPr>
        <w:t>一体化报文处理引擎</w:t>
      </w:r>
      <w:bookmarkEnd w:id="31"/>
    </w:p>
    <w:p w14:paraId="300408B7">
      <w:pPr>
        <w:ind w:firstLine="480"/>
        <w:rPr>
          <w:rFonts w:hint="eastAsia" w:ascii="宋体" w:hAnsi="宋体"/>
          <w:sz w:val="24"/>
          <w:szCs w:val="24"/>
        </w:rPr>
      </w:pPr>
      <w:r>
        <w:rPr>
          <w:rFonts w:hint="eastAsia" w:ascii="宋体" w:hAnsi="宋体"/>
          <w:sz w:val="24"/>
          <w:szCs w:val="24"/>
        </w:rPr>
        <w:t>传统的报文处理流程中，多个功能模块往往是串行的关系，每个模块的处理相对独立，或者只共享少量的信息。这样做的好处是每个模块的实现相对简单，降低了开发的技术难度。但是各个模块重复解析，有的还存在报文多次拷贝，降低了处理性能。更重要的是多个模块之间缺乏逻辑上的一致性导致难以综合所有信息进行高级策略管理和行为分析。</w:t>
      </w:r>
    </w:p>
    <w:p w14:paraId="25CF1525">
      <w:pPr>
        <w:ind w:firstLine="480"/>
        <w:rPr>
          <w:rFonts w:hint="eastAsia" w:ascii="宋体" w:hAnsi="宋体"/>
          <w:sz w:val="24"/>
          <w:szCs w:val="24"/>
        </w:rPr>
      </w:pPr>
      <w:r>
        <w:rPr>
          <w:rFonts w:ascii="宋体" w:hAnsi="宋体"/>
          <w:sz w:val="24"/>
          <w:szCs w:val="24"/>
        </w:rPr>
        <w:t>我公司采用了一体化报文处理引擎完成报文的统一解析</w:t>
      </w:r>
      <w:r>
        <w:rPr>
          <w:rFonts w:hint="eastAsia" w:ascii="宋体" w:hAnsi="宋体"/>
          <w:sz w:val="24"/>
          <w:szCs w:val="24"/>
        </w:rPr>
        <w:t>。引擎首先分析用户配置的各项功能，决定进行哪些分析，随后一次性对二至七层所有需要进行解析的内容进行统一处理，并将结果一并送至策略控制模块。策略控制模块依据这些解析结果，匹配用户配置的策略进行报文的后续处理。</w:t>
      </w:r>
    </w:p>
    <w:p w14:paraId="146AFCEB">
      <w:pPr>
        <w:ind w:firstLine="480"/>
        <w:jc w:val="center"/>
        <w:rPr>
          <w:rFonts w:hint="eastAsia" w:ascii="宋体" w:hAnsi="宋体"/>
        </w:rPr>
      </w:pPr>
      <w:r>
        <w:rPr>
          <w:rFonts w:ascii="宋体" w:hAnsi="宋体"/>
        </w:rPr>
        <w:drawing>
          <wp:inline distT="0" distB="0" distL="0" distR="0">
            <wp:extent cx="3717290" cy="3288665"/>
            <wp:effectExtent l="0" t="0" r="0" b="0"/>
            <wp:docPr id="11" name="图片 11" descr="C:\Users\ADMINI~1\AppData\Local\Temp\1574393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157439323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717232" cy="3288592"/>
                    </a:xfrm>
                    <a:prstGeom prst="rect">
                      <a:avLst/>
                    </a:prstGeom>
                    <a:noFill/>
                    <a:ln>
                      <a:noFill/>
                    </a:ln>
                  </pic:spPr>
                </pic:pic>
              </a:graphicData>
            </a:graphic>
          </wp:inline>
        </w:drawing>
      </w:r>
    </w:p>
    <w:p w14:paraId="677579FE">
      <w:pPr>
        <w:ind w:firstLine="360"/>
        <w:jc w:val="center"/>
        <w:rPr>
          <w:rFonts w:hint="eastAsia" w:ascii="宋体" w:hAnsi="宋体"/>
          <w:sz w:val="18"/>
          <w:szCs w:val="18"/>
        </w:rPr>
      </w:pPr>
      <w:r>
        <w:rPr>
          <w:rFonts w:hint="eastAsia" w:ascii="宋体" w:hAnsi="宋体"/>
          <w:sz w:val="18"/>
          <w:szCs w:val="18"/>
        </w:rPr>
        <w:t>一体化</w:t>
      </w:r>
      <w:r>
        <w:rPr>
          <w:rFonts w:ascii="宋体" w:hAnsi="宋体"/>
          <w:sz w:val="18"/>
          <w:szCs w:val="18"/>
        </w:rPr>
        <w:t>报文处理引擎流程示意图</w:t>
      </w:r>
    </w:p>
    <w:p w14:paraId="20D5EF13">
      <w:pPr>
        <w:ind w:firstLine="480"/>
        <w:rPr>
          <w:rFonts w:hint="eastAsia" w:ascii="宋体" w:hAnsi="宋体"/>
          <w:sz w:val="24"/>
          <w:szCs w:val="24"/>
        </w:rPr>
      </w:pPr>
      <w:r>
        <w:rPr>
          <w:rFonts w:hint="eastAsia" w:ascii="宋体" w:hAnsi="宋体"/>
          <w:sz w:val="24"/>
          <w:szCs w:val="24"/>
        </w:rPr>
        <w:t>一体化报文处理引擎配合智能分流器，在单个处理核的处理进程上完成从报文接收、报文解析、策略控制、报文发送的所有工作。一次解析，统一处理，避免了多模块、多进程之间的重复工作和报文拷贝。在策略统一处理时，还可基于用户策略、应用策略、安全策略等，进行更高层次的抽象，制定基于基础策略的高级策略。</w:t>
      </w:r>
    </w:p>
    <w:p w14:paraId="4A4171A9">
      <w:pPr>
        <w:pStyle w:val="3"/>
        <w:rPr>
          <w:rFonts w:hint="eastAsia" w:ascii="宋体" w:hAnsi="宋体" w:eastAsia="宋体"/>
        </w:rPr>
      </w:pPr>
      <w:bookmarkStart w:id="32" w:name="_Toc161999194"/>
      <w:r>
        <w:rPr>
          <w:rFonts w:hint="eastAsia" w:ascii="宋体" w:hAnsi="宋体" w:eastAsia="宋体"/>
        </w:rPr>
        <w:t>4</w:t>
      </w:r>
      <w:r>
        <w:rPr>
          <w:rFonts w:ascii="宋体" w:hAnsi="宋体" w:eastAsia="宋体"/>
        </w:rPr>
        <w:t>.4基于用户和应用的控制策略</w:t>
      </w:r>
      <w:bookmarkEnd w:id="32"/>
    </w:p>
    <w:p w14:paraId="4BB23E5B">
      <w:pPr>
        <w:ind w:firstLine="480"/>
        <w:rPr>
          <w:rFonts w:hint="eastAsia" w:ascii="宋体" w:hAnsi="宋体"/>
          <w:sz w:val="24"/>
          <w:szCs w:val="24"/>
        </w:rPr>
      </w:pPr>
      <w:r>
        <w:rPr>
          <w:rFonts w:ascii="宋体" w:hAnsi="宋体"/>
          <w:sz w:val="24"/>
          <w:szCs w:val="24"/>
        </w:rPr>
        <w:t>我公司认为</w:t>
      </w:r>
      <w:r>
        <w:rPr>
          <w:rFonts w:hint="eastAsia" w:ascii="宋体" w:hAnsi="宋体"/>
          <w:sz w:val="24"/>
          <w:szCs w:val="24"/>
        </w:rPr>
        <w:t>，任何行为的背后都有对应的用户，任何行为的途径都可以抽象为一种应用。规范用户的行为就保证了网络资源的安全，所以</w:t>
      </w:r>
      <w:r>
        <w:rPr>
          <w:rFonts w:ascii="宋体" w:hAnsi="宋体"/>
          <w:sz w:val="24"/>
          <w:szCs w:val="24"/>
        </w:rPr>
        <w:t>下一代防火墙应以用户和应用为中心</w:t>
      </w:r>
      <w:r>
        <w:rPr>
          <w:rFonts w:hint="eastAsia" w:ascii="宋体" w:hAnsi="宋体"/>
          <w:sz w:val="24"/>
          <w:szCs w:val="24"/>
        </w:rPr>
        <w:t>。用户的属性应具有一致性和延续性，用户通过不同方式访问网络资源，应用于该用户的策略应始终保持一致。此外，基于用户的策略也更有利于在网络访问权限与组织架构之间建立映射关系，简化网络管理员的配置管理工作。</w:t>
      </w:r>
    </w:p>
    <w:p w14:paraId="100EFA5C">
      <w:pPr>
        <w:ind w:firstLine="480"/>
        <w:rPr>
          <w:rFonts w:hint="eastAsia" w:ascii="宋体" w:hAnsi="宋体"/>
          <w:sz w:val="24"/>
          <w:szCs w:val="24"/>
        </w:rPr>
      </w:pPr>
      <w:r>
        <w:rPr>
          <w:rFonts w:ascii="宋体" w:hAnsi="宋体"/>
          <w:sz w:val="24"/>
          <w:szCs w:val="24"/>
        </w:rPr>
        <w:t>我公司提供了用户策略</w:t>
      </w:r>
      <w:r>
        <w:rPr>
          <w:rFonts w:hint="eastAsia" w:ascii="宋体" w:hAnsi="宋体"/>
          <w:sz w:val="24"/>
          <w:szCs w:val="24"/>
        </w:rPr>
        <w:t>、</w:t>
      </w:r>
      <w:r>
        <w:rPr>
          <w:rFonts w:ascii="宋体" w:hAnsi="宋体"/>
          <w:sz w:val="24"/>
          <w:szCs w:val="24"/>
        </w:rPr>
        <w:t>应用策略</w:t>
      </w:r>
      <w:r>
        <w:rPr>
          <w:rFonts w:hint="eastAsia" w:ascii="宋体" w:hAnsi="宋体"/>
          <w:sz w:val="24"/>
          <w:szCs w:val="24"/>
        </w:rPr>
        <w:t>、</w:t>
      </w:r>
      <w:r>
        <w:rPr>
          <w:rFonts w:ascii="宋体" w:hAnsi="宋体"/>
          <w:sz w:val="24"/>
          <w:szCs w:val="24"/>
        </w:rPr>
        <w:t>访问策略</w:t>
      </w:r>
      <w:r>
        <w:rPr>
          <w:rFonts w:hint="eastAsia" w:ascii="宋体" w:hAnsi="宋体"/>
          <w:sz w:val="24"/>
          <w:szCs w:val="24"/>
        </w:rPr>
        <w:t>、</w:t>
      </w:r>
      <w:r>
        <w:rPr>
          <w:rFonts w:ascii="宋体" w:hAnsi="宋体"/>
          <w:sz w:val="24"/>
          <w:szCs w:val="24"/>
        </w:rPr>
        <w:t>防护策略</w:t>
      </w:r>
      <w:r>
        <w:rPr>
          <w:rFonts w:hint="eastAsia" w:ascii="宋体" w:hAnsi="宋体"/>
          <w:sz w:val="24"/>
          <w:szCs w:val="24"/>
        </w:rPr>
        <w:t>、路由策略、流控策略、</w:t>
      </w:r>
      <w:r>
        <w:rPr>
          <w:rFonts w:ascii="宋体" w:hAnsi="宋体"/>
          <w:sz w:val="24"/>
          <w:szCs w:val="24"/>
        </w:rPr>
        <w:t>NAT策略等多种控制策略</w:t>
      </w:r>
      <w:r>
        <w:rPr>
          <w:rFonts w:hint="eastAsia" w:ascii="宋体" w:hAnsi="宋体"/>
          <w:sz w:val="24"/>
          <w:szCs w:val="24"/>
        </w:rPr>
        <w:t>，</w:t>
      </w:r>
      <w:r>
        <w:rPr>
          <w:rFonts w:ascii="宋体" w:hAnsi="宋体"/>
          <w:sz w:val="24"/>
          <w:szCs w:val="24"/>
        </w:rPr>
        <w:t>这些策略全部都</w:t>
      </w:r>
      <w:r>
        <w:rPr>
          <w:rFonts w:hint="eastAsia" w:ascii="宋体" w:hAnsi="宋体"/>
          <w:sz w:val="24"/>
          <w:szCs w:val="24"/>
        </w:rPr>
        <w:t>围绕</w:t>
      </w:r>
      <w:r>
        <w:rPr>
          <w:rFonts w:ascii="宋体" w:hAnsi="宋体"/>
          <w:sz w:val="24"/>
          <w:szCs w:val="24"/>
        </w:rPr>
        <w:t>用户和应用进行组织</w:t>
      </w:r>
      <w:r>
        <w:rPr>
          <w:rFonts w:hint="eastAsia" w:ascii="宋体" w:hAnsi="宋体"/>
          <w:sz w:val="24"/>
          <w:szCs w:val="24"/>
        </w:rPr>
        <w:t>：</w:t>
      </w:r>
      <w:r>
        <w:rPr>
          <w:rFonts w:ascii="宋体" w:hAnsi="宋体"/>
          <w:sz w:val="24"/>
          <w:szCs w:val="24"/>
        </w:rPr>
        <w:t>用户策略规定了用户如何接入网络</w:t>
      </w:r>
      <w:r>
        <w:rPr>
          <w:rFonts w:hint="eastAsia" w:ascii="宋体" w:hAnsi="宋体"/>
          <w:sz w:val="24"/>
          <w:szCs w:val="24"/>
        </w:rPr>
        <w:t>，</w:t>
      </w:r>
      <w:r>
        <w:rPr>
          <w:rFonts w:ascii="宋体" w:hAnsi="宋体"/>
          <w:sz w:val="24"/>
          <w:szCs w:val="24"/>
        </w:rPr>
        <w:t>用户所属的类别</w:t>
      </w:r>
      <w:r>
        <w:rPr>
          <w:rFonts w:hint="eastAsia" w:ascii="宋体" w:hAnsi="宋体"/>
          <w:sz w:val="24"/>
          <w:szCs w:val="24"/>
        </w:rPr>
        <w:t>，</w:t>
      </w:r>
      <w:r>
        <w:rPr>
          <w:rFonts w:ascii="宋体" w:hAnsi="宋体"/>
          <w:sz w:val="24"/>
          <w:szCs w:val="24"/>
        </w:rPr>
        <w:t>以及具备的访问权限等等</w:t>
      </w:r>
      <w:r>
        <w:rPr>
          <w:rFonts w:hint="eastAsia" w:ascii="宋体" w:hAnsi="宋体"/>
          <w:sz w:val="24"/>
          <w:szCs w:val="24"/>
        </w:rPr>
        <w:t>。</w:t>
      </w:r>
      <w:r>
        <w:rPr>
          <w:rFonts w:ascii="宋体" w:hAnsi="宋体"/>
          <w:sz w:val="24"/>
          <w:szCs w:val="24"/>
        </w:rPr>
        <w:t>应用策略规定了哪些人可以使用哪些应用</w:t>
      </w:r>
      <w:r>
        <w:rPr>
          <w:rFonts w:hint="eastAsia" w:ascii="宋体" w:hAnsi="宋体"/>
          <w:sz w:val="24"/>
          <w:szCs w:val="24"/>
        </w:rPr>
        <w:t>，以及这些应用可以进行哪些行为。</w:t>
      </w:r>
      <w:r>
        <w:rPr>
          <w:rFonts w:ascii="宋体" w:hAnsi="宋体"/>
          <w:sz w:val="24"/>
          <w:szCs w:val="24"/>
        </w:rPr>
        <w:t>访问策略规定了用户和应用对网络资源的访问权限</w:t>
      </w:r>
      <w:r>
        <w:rPr>
          <w:rFonts w:hint="eastAsia" w:ascii="宋体" w:hAnsi="宋体"/>
          <w:sz w:val="24"/>
          <w:szCs w:val="24"/>
        </w:rPr>
        <w:t>。路由策略规定了用户和应用如何进行网络选路，达到负载均衡、优化广域网访问等目的。</w:t>
      </w:r>
      <w:r>
        <w:rPr>
          <w:rFonts w:ascii="宋体" w:hAnsi="宋体"/>
          <w:sz w:val="24"/>
          <w:szCs w:val="24"/>
        </w:rPr>
        <w:t>流控策略规定了用户和应用对网络带宽资源的使用</w:t>
      </w:r>
      <w:r>
        <w:rPr>
          <w:rFonts w:hint="eastAsia" w:ascii="宋体" w:hAnsi="宋体"/>
          <w:sz w:val="24"/>
          <w:szCs w:val="24"/>
        </w:rPr>
        <w:t>方式。</w:t>
      </w:r>
      <w:r>
        <w:rPr>
          <w:rFonts w:ascii="宋体" w:hAnsi="宋体"/>
          <w:sz w:val="24"/>
          <w:szCs w:val="24"/>
        </w:rPr>
        <w:t>NAT策略规定了用户和应用跨内外网互访问的映射方式</w:t>
      </w:r>
      <w:r>
        <w:rPr>
          <w:rFonts w:hint="eastAsia" w:ascii="宋体" w:hAnsi="宋体"/>
          <w:sz w:val="24"/>
          <w:szCs w:val="24"/>
        </w:rPr>
        <w:t>。</w:t>
      </w:r>
    </w:p>
    <w:p w14:paraId="29A751F9">
      <w:pPr>
        <w:ind w:firstLine="480"/>
        <w:rPr>
          <w:rFonts w:hint="eastAsia" w:ascii="宋体" w:hAnsi="宋体"/>
          <w:sz w:val="24"/>
          <w:szCs w:val="24"/>
        </w:rPr>
      </w:pPr>
      <w:r>
        <w:rPr>
          <w:rFonts w:ascii="宋体" w:hAnsi="宋体"/>
          <w:sz w:val="24"/>
          <w:szCs w:val="24"/>
        </w:rPr>
        <w:t>我公司将上述几类策略区分开来</w:t>
      </w:r>
      <w:r>
        <w:rPr>
          <w:rFonts w:hint="eastAsia" w:ascii="宋体" w:hAnsi="宋体"/>
          <w:sz w:val="24"/>
          <w:szCs w:val="24"/>
        </w:rPr>
        <w:t>，</w:t>
      </w:r>
      <w:r>
        <w:rPr>
          <w:rFonts w:ascii="宋体" w:hAnsi="宋体"/>
          <w:sz w:val="24"/>
          <w:szCs w:val="24"/>
        </w:rPr>
        <w:t>并非因为这些功能在实现上相互分离</w:t>
      </w:r>
      <w:r>
        <w:rPr>
          <w:rFonts w:hint="eastAsia" w:ascii="宋体" w:hAnsi="宋体"/>
          <w:sz w:val="24"/>
          <w:szCs w:val="24"/>
        </w:rPr>
        <w:t>——实际上所有功能都在一体化报文处理引擎中完成。功能实现的集中有助于提高引擎工作的效率和实施更有效的控制，而控制策略的适度分散则能明显降低策略的复杂度，简化网络管理员的配置管理工作。</w:t>
      </w:r>
    </w:p>
    <w:p w14:paraId="130079ED">
      <w:pPr>
        <w:pStyle w:val="3"/>
        <w:rPr>
          <w:rFonts w:hint="eastAsia" w:ascii="宋体" w:hAnsi="宋体" w:eastAsia="宋体"/>
        </w:rPr>
      </w:pPr>
      <w:bookmarkStart w:id="33" w:name="_Toc161999195"/>
      <w:r>
        <w:rPr>
          <w:rFonts w:hint="eastAsia" w:ascii="宋体" w:hAnsi="宋体" w:eastAsia="宋体"/>
        </w:rPr>
        <w:t>4</w:t>
      </w:r>
      <w:r>
        <w:rPr>
          <w:rFonts w:ascii="宋体" w:hAnsi="宋体" w:eastAsia="宋体"/>
        </w:rPr>
        <w:t>.5</w:t>
      </w:r>
      <w:r>
        <w:rPr>
          <w:rFonts w:hint="eastAsia" w:ascii="宋体" w:hAnsi="宋体" w:eastAsia="宋体"/>
        </w:rPr>
        <w:t>智能用户识别</w:t>
      </w:r>
      <w:bookmarkEnd w:id="33"/>
    </w:p>
    <w:p w14:paraId="145242FB">
      <w:pPr>
        <w:ind w:firstLine="480"/>
        <w:rPr>
          <w:rFonts w:hint="eastAsia" w:ascii="宋体" w:hAnsi="宋体"/>
          <w:sz w:val="24"/>
          <w:szCs w:val="24"/>
        </w:rPr>
      </w:pPr>
      <w:r>
        <w:rPr>
          <w:rFonts w:ascii="宋体" w:hAnsi="宋体"/>
          <w:sz w:val="24"/>
          <w:szCs w:val="24"/>
        </w:rPr>
        <w:t>我公司</w:t>
      </w:r>
      <w:r>
        <w:rPr>
          <w:rFonts w:hint="eastAsia" w:ascii="宋体" w:hAnsi="宋体"/>
          <w:sz w:val="24"/>
          <w:szCs w:val="24"/>
        </w:rPr>
        <w:t>智能</w:t>
      </w:r>
      <w:r>
        <w:rPr>
          <w:rFonts w:ascii="宋体" w:hAnsi="宋体"/>
          <w:sz w:val="24"/>
          <w:szCs w:val="24"/>
        </w:rPr>
        <w:t>用户识别支持静态绑定</w:t>
      </w:r>
      <w:r>
        <w:rPr>
          <w:rFonts w:hint="eastAsia" w:ascii="宋体" w:hAnsi="宋体"/>
          <w:sz w:val="24"/>
          <w:szCs w:val="24"/>
        </w:rPr>
        <w:t>、本地认证和第三方认证三</w:t>
      </w:r>
      <w:r>
        <w:rPr>
          <w:rFonts w:ascii="宋体" w:hAnsi="宋体"/>
          <w:sz w:val="24"/>
          <w:szCs w:val="24"/>
        </w:rPr>
        <w:t>种工作方式</w:t>
      </w:r>
      <w:r>
        <w:rPr>
          <w:rFonts w:hint="eastAsia" w:ascii="宋体" w:hAnsi="宋体"/>
          <w:sz w:val="24"/>
          <w:szCs w:val="24"/>
        </w:rPr>
        <w:t>，并且会将未识别的用户自动归类为匿名用户，便于网络管理员按照需要指定这部分用户的访问策略。例如，未识别用户仅允许访问有限的资源、特定的应用，或者不允许访问任何资源。</w:t>
      </w:r>
    </w:p>
    <w:p w14:paraId="32E04E68">
      <w:pPr>
        <w:pStyle w:val="3"/>
        <w:rPr>
          <w:rFonts w:hint="eastAsia" w:ascii="宋体" w:hAnsi="宋体" w:eastAsia="宋体"/>
        </w:rPr>
      </w:pPr>
      <w:bookmarkStart w:id="34" w:name="_Toc161999196"/>
      <w:r>
        <w:rPr>
          <w:rFonts w:hint="eastAsia" w:ascii="宋体" w:hAnsi="宋体" w:eastAsia="宋体"/>
        </w:rPr>
        <w:t>4</w:t>
      </w:r>
      <w:r>
        <w:rPr>
          <w:rFonts w:ascii="宋体" w:hAnsi="宋体" w:eastAsia="宋体"/>
        </w:rPr>
        <w:t>.6智能应用识别</w:t>
      </w:r>
      <w:bookmarkEnd w:id="34"/>
    </w:p>
    <w:p w14:paraId="622CC099">
      <w:pPr>
        <w:ind w:firstLine="480"/>
        <w:rPr>
          <w:rFonts w:hint="eastAsia" w:ascii="宋体" w:hAnsi="宋体"/>
          <w:sz w:val="24"/>
          <w:szCs w:val="24"/>
        </w:rPr>
      </w:pPr>
      <w:r>
        <w:rPr>
          <w:rFonts w:hint="eastAsia" w:ascii="宋体" w:hAnsi="宋体"/>
          <w:sz w:val="24"/>
          <w:szCs w:val="24"/>
        </w:rPr>
        <w:t>下一代防火墙的重要特点是能够准确地基于应用进行精细化的访问控制，而这依赖于高效、精确的应用识别。我公司支持基于深度包检测，深度流检测以及智能行为分析三种应用识别技术。</w:t>
      </w:r>
    </w:p>
    <w:p w14:paraId="69E59F19">
      <w:pPr>
        <w:numPr>
          <w:ilvl w:val="0"/>
          <w:numId w:val="12"/>
        </w:numPr>
        <w:adjustRightInd w:val="0"/>
        <w:spacing w:before="0" w:after="0"/>
        <w:textAlignment w:val="baseline"/>
        <w:rPr>
          <w:rFonts w:hint="eastAsia" w:ascii="宋体" w:hAnsi="宋体"/>
          <w:sz w:val="24"/>
          <w:szCs w:val="24"/>
        </w:rPr>
      </w:pPr>
      <w:r>
        <w:rPr>
          <w:rFonts w:hint="eastAsia" w:ascii="宋体" w:hAnsi="宋体"/>
          <w:sz w:val="24"/>
          <w:szCs w:val="24"/>
        </w:rPr>
        <w:t>深度包检测技术</w:t>
      </w:r>
    </w:p>
    <w:p w14:paraId="2915630A">
      <w:pPr>
        <w:ind w:firstLine="480"/>
        <w:rPr>
          <w:rFonts w:hint="eastAsia" w:ascii="宋体" w:hAnsi="宋体"/>
          <w:sz w:val="24"/>
          <w:szCs w:val="24"/>
        </w:rPr>
      </w:pPr>
      <w:r>
        <w:rPr>
          <w:rFonts w:hint="eastAsia" w:ascii="宋体" w:hAnsi="宋体"/>
          <w:sz w:val="24"/>
          <w:szCs w:val="24"/>
        </w:rPr>
        <w:t>我公司深度包检测技术包括碎片重组、协议分析和特征匹配三部分。碎片重组不仅能够在网络层对分片的IP、TCP等进行重组，还能够在应用层进一步对报文内容进行还原。还原后的报文通过协议分析进行预处理，提取出超过600种协议变量，然后由特征匹配对这些协议变量进行识别，这种精细匹配有效提高了识别准确度。</w:t>
      </w:r>
      <w:r>
        <w:rPr>
          <w:rFonts w:ascii="宋体" w:hAnsi="宋体"/>
          <w:sz w:val="24"/>
          <w:szCs w:val="24"/>
        </w:rPr>
        <w:t>我公司研发的快速匹配算法</w:t>
      </w:r>
      <w:r>
        <w:rPr>
          <w:rFonts w:hint="eastAsia" w:ascii="宋体" w:hAnsi="宋体"/>
          <w:sz w:val="24"/>
          <w:szCs w:val="24"/>
        </w:rPr>
        <w:t>，</w:t>
      </w:r>
      <w:r>
        <w:rPr>
          <w:rFonts w:ascii="宋体" w:hAnsi="宋体"/>
          <w:sz w:val="24"/>
          <w:szCs w:val="24"/>
        </w:rPr>
        <w:t>可同时对多个协议变量进行匹配</w:t>
      </w:r>
      <w:r>
        <w:rPr>
          <w:rFonts w:hint="eastAsia" w:ascii="宋体" w:hAnsi="宋体"/>
          <w:sz w:val="24"/>
          <w:szCs w:val="24"/>
        </w:rPr>
        <w:t>，</w:t>
      </w:r>
      <w:r>
        <w:rPr>
          <w:rFonts w:ascii="宋体" w:hAnsi="宋体"/>
          <w:sz w:val="24"/>
          <w:szCs w:val="24"/>
        </w:rPr>
        <w:t>并充分利用硬件平台加速能力</w:t>
      </w:r>
      <w:r>
        <w:rPr>
          <w:rFonts w:hint="eastAsia" w:ascii="宋体" w:hAnsi="宋体"/>
          <w:sz w:val="24"/>
          <w:szCs w:val="24"/>
        </w:rPr>
        <w:t>，有效提高的深度包解析的速度。</w:t>
      </w:r>
    </w:p>
    <w:p w14:paraId="3485521F">
      <w:pPr>
        <w:numPr>
          <w:ilvl w:val="0"/>
          <w:numId w:val="12"/>
        </w:numPr>
        <w:adjustRightInd w:val="0"/>
        <w:spacing w:before="0" w:after="0"/>
        <w:textAlignment w:val="baseline"/>
        <w:rPr>
          <w:rFonts w:hint="eastAsia" w:ascii="宋体" w:hAnsi="宋体"/>
          <w:sz w:val="24"/>
          <w:szCs w:val="24"/>
        </w:rPr>
      </w:pPr>
      <w:r>
        <w:rPr>
          <w:rFonts w:hint="eastAsia" w:ascii="宋体" w:hAnsi="宋体"/>
          <w:sz w:val="24"/>
          <w:szCs w:val="24"/>
        </w:rPr>
        <w:t>深度流检测技术</w:t>
      </w:r>
    </w:p>
    <w:p w14:paraId="79AC40C8">
      <w:pPr>
        <w:ind w:firstLine="480"/>
        <w:rPr>
          <w:rFonts w:hint="eastAsia" w:ascii="宋体" w:hAnsi="宋体"/>
          <w:sz w:val="24"/>
          <w:szCs w:val="24"/>
        </w:rPr>
      </w:pPr>
      <w:r>
        <w:rPr>
          <w:rFonts w:ascii="宋体" w:hAnsi="宋体"/>
          <w:sz w:val="24"/>
          <w:szCs w:val="24"/>
        </w:rPr>
        <w:t>对于加密流量</w:t>
      </w:r>
      <w:r>
        <w:rPr>
          <w:rFonts w:hint="eastAsia" w:ascii="宋体" w:hAnsi="宋体"/>
          <w:sz w:val="24"/>
          <w:szCs w:val="24"/>
        </w:rPr>
        <w:t>和私有协议，有时无法通过深度包检测进行有效的分析处理，由此引出深度流检测技术。深度流检测技术将数据包的传输序列中的其他信息作为特征进行识别，通过数据包序列长度、数据包内容关联分析等手段，有效识别多种加密应用和私有协议。</w:t>
      </w:r>
    </w:p>
    <w:p w14:paraId="603E2A78">
      <w:pPr>
        <w:numPr>
          <w:ilvl w:val="0"/>
          <w:numId w:val="12"/>
        </w:numPr>
        <w:adjustRightInd w:val="0"/>
        <w:spacing w:before="0" w:after="0"/>
        <w:textAlignment w:val="baseline"/>
        <w:rPr>
          <w:rFonts w:hint="eastAsia" w:ascii="宋体" w:hAnsi="宋体"/>
          <w:sz w:val="24"/>
          <w:szCs w:val="24"/>
        </w:rPr>
      </w:pPr>
      <w:r>
        <w:rPr>
          <w:rFonts w:hint="eastAsia" w:ascii="宋体" w:hAnsi="宋体"/>
          <w:sz w:val="24"/>
          <w:szCs w:val="24"/>
        </w:rPr>
        <w:t>智能行为分析技术</w:t>
      </w:r>
    </w:p>
    <w:p w14:paraId="4BF03A80">
      <w:pPr>
        <w:ind w:firstLine="480"/>
        <w:rPr>
          <w:rFonts w:hint="eastAsia" w:ascii="宋体" w:hAnsi="宋体"/>
          <w:sz w:val="24"/>
          <w:szCs w:val="24"/>
        </w:rPr>
      </w:pPr>
      <w:r>
        <w:rPr>
          <w:rFonts w:ascii="宋体" w:hAnsi="宋体"/>
          <w:sz w:val="24"/>
          <w:szCs w:val="24"/>
        </w:rPr>
        <w:t>互联网时代</w:t>
      </w:r>
      <w:r>
        <w:rPr>
          <w:rFonts w:hint="eastAsia" w:ascii="宋体" w:hAnsi="宋体"/>
          <w:sz w:val="24"/>
          <w:szCs w:val="24"/>
        </w:rPr>
        <w:t>，</w:t>
      </w:r>
      <w:r>
        <w:rPr>
          <w:rFonts w:ascii="宋体" w:hAnsi="宋体"/>
          <w:sz w:val="24"/>
          <w:szCs w:val="24"/>
        </w:rPr>
        <w:t>每天出现的新应用都成千上万</w:t>
      </w:r>
      <w:r>
        <w:rPr>
          <w:rFonts w:hint="eastAsia" w:ascii="宋体" w:hAnsi="宋体"/>
          <w:sz w:val="24"/>
          <w:szCs w:val="24"/>
        </w:rPr>
        <w:t>。</w:t>
      </w:r>
      <w:r>
        <w:rPr>
          <w:rFonts w:ascii="宋体" w:hAnsi="宋体"/>
          <w:sz w:val="24"/>
          <w:szCs w:val="24"/>
        </w:rPr>
        <w:t>深度包检测技术和深度流检测技术是基于已知特征的检测技术</w:t>
      </w:r>
      <w:r>
        <w:rPr>
          <w:rFonts w:hint="eastAsia" w:ascii="宋体" w:hAnsi="宋体"/>
          <w:sz w:val="24"/>
          <w:szCs w:val="24"/>
        </w:rPr>
        <w:t>，</w:t>
      </w:r>
      <w:r>
        <w:rPr>
          <w:rFonts w:ascii="宋体" w:hAnsi="宋体"/>
          <w:sz w:val="24"/>
          <w:szCs w:val="24"/>
        </w:rPr>
        <w:t>无法对所有新应用都进行有效的识别和处理</w:t>
      </w:r>
      <w:r>
        <w:rPr>
          <w:rFonts w:hint="eastAsia" w:ascii="宋体" w:hAnsi="宋体"/>
          <w:sz w:val="24"/>
          <w:szCs w:val="24"/>
        </w:rPr>
        <w:t>。为此我公司开发了应用智能行为分析技术。虽然新应用的数量繁多，但是每一类应用都有一些相似的行为模式，通过对这些行为模式的分析研究，我们可以归纳出一类应用的公共特征，从而识别未知应用。这是智能分析技术的核心思想。</w:t>
      </w:r>
    </w:p>
    <w:p w14:paraId="5A011278">
      <w:pPr>
        <w:ind w:firstLine="174" w:firstLineChars="83"/>
        <w:jc w:val="center"/>
        <w:rPr>
          <w:rFonts w:hint="eastAsia" w:ascii="宋体" w:hAnsi="宋体"/>
        </w:rPr>
      </w:pPr>
      <w:r>
        <w:rPr>
          <w:rFonts w:ascii="宋体" w:hAnsi="宋体"/>
        </w:rPr>
        <w:object>
          <v:shape id="_x0000_i1027" o:spt="75" type="#_x0000_t75" style="height:213.7pt;width:397.45pt;" o:ole="t" filled="f" o:preferrelative="t" stroked="f" coordsize="21600,21600">
            <v:path/>
            <v:fill on="f" focussize="0,0"/>
            <v:stroke on="f" joinstyle="miter"/>
            <v:imagedata r:id="rId27" o:title=""/>
            <o:lock v:ext="edit" aspectratio="t"/>
            <w10:wrap type="none"/>
            <w10:anchorlock/>
          </v:shape>
          <o:OLEObject Type="Embed" ProgID="Visio.Drawing.15" ShapeID="_x0000_i1027" DrawAspect="Content" ObjectID="_1468075727" r:id="rId26">
            <o:LockedField>false</o:LockedField>
          </o:OLEObject>
        </w:object>
      </w:r>
    </w:p>
    <w:p w14:paraId="762E7ADB">
      <w:pPr>
        <w:ind w:firstLine="360"/>
        <w:jc w:val="center"/>
        <w:rPr>
          <w:rFonts w:hint="eastAsia" w:ascii="宋体" w:hAnsi="宋体"/>
          <w:sz w:val="18"/>
          <w:szCs w:val="18"/>
        </w:rPr>
      </w:pPr>
      <w:r>
        <w:rPr>
          <w:rFonts w:hint="eastAsia" w:ascii="宋体" w:hAnsi="宋体"/>
          <w:sz w:val="18"/>
          <w:szCs w:val="18"/>
        </w:rPr>
        <w:t>应用智能行为分析技术</w:t>
      </w:r>
      <w:r>
        <w:rPr>
          <w:rFonts w:ascii="宋体" w:hAnsi="宋体"/>
          <w:sz w:val="18"/>
          <w:szCs w:val="18"/>
        </w:rPr>
        <w:t>示意图</w:t>
      </w:r>
    </w:p>
    <w:p w14:paraId="702C07A9">
      <w:pPr>
        <w:ind w:firstLine="480"/>
        <w:rPr>
          <w:rFonts w:hint="eastAsia" w:ascii="宋体" w:hAnsi="宋体"/>
          <w:sz w:val="24"/>
          <w:szCs w:val="24"/>
        </w:rPr>
      </w:pPr>
      <w:r>
        <w:rPr>
          <w:rFonts w:ascii="宋体" w:hAnsi="宋体"/>
          <w:sz w:val="24"/>
          <w:szCs w:val="24"/>
        </w:rPr>
        <w:t>用户的行为有时间和空间上的关联性</w:t>
      </w:r>
      <w:r>
        <w:rPr>
          <w:rFonts w:hint="eastAsia" w:ascii="宋体" w:hAnsi="宋体"/>
          <w:sz w:val="24"/>
          <w:szCs w:val="24"/>
        </w:rPr>
        <w:t>，</w:t>
      </w:r>
      <w:r>
        <w:rPr>
          <w:rFonts w:ascii="宋体" w:hAnsi="宋体"/>
          <w:sz w:val="24"/>
          <w:szCs w:val="24"/>
        </w:rPr>
        <w:t>智能行为分析技术充分发挥下一代防火墙基于用户的特性</w:t>
      </w:r>
      <w:r>
        <w:rPr>
          <w:rFonts w:hint="eastAsia" w:ascii="宋体" w:hAnsi="宋体"/>
          <w:sz w:val="24"/>
          <w:szCs w:val="24"/>
        </w:rPr>
        <w:t>，</w:t>
      </w:r>
      <w:r>
        <w:rPr>
          <w:rFonts w:ascii="宋体" w:hAnsi="宋体"/>
          <w:sz w:val="24"/>
          <w:szCs w:val="24"/>
        </w:rPr>
        <w:t>从用户当前使用的已知应用</w:t>
      </w:r>
      <w:r>
        <w:rPr>
          <w:rFonts w:hint="eastAsia" w:ascii="宋体" w:hAnsi="宋体"/>
          <w:sz w:val="24"/>
          <w:szCs w:val="24"/>
        </w:rPr>
        <w:t>、</w:t>
      </w:r>
      <w:r>
        <w:rPr>
          <w:rFonts w:ascii="宋体" w:hAnsi="宋体"/>
          <w:sz w:val="24"/>
          <w:szCs w:val="24"/>
        </w:rPr>
        <w:t>用户网络使用统计情况</w:t>
      </w:r>
      <w:r>
        <w:rPr>
          <w:rFonts w:hint="eastAsia" w:ascii="宋体" w:hAnsi="宋体"/>
          <w:sz w:val="24"/>
          <w:szCs w:val="24"/>
        </w:rPr>
        <w:t>，</w:t>
      </w:r>
      <w:r>
        <w:rPr>
          <w:rFonts w:ascii="宋体" w:hAnsi="宋体"/>
          <w:sz w:val="24"/>
          <w:szCs w:val="24"/>
        </w:rPr>
        <w:t>到多个连接的连接模型</w:t>
      </w:r>
      <w:r>
        <w:rPr>
          <w:rFonts w:hint="eastAsia" w:ascii="宋体" w:hAnsi="宋体"/>
          <w:sz w:val="24"/>
          <w:szCs w:val="24"/>
        </w:rPr>
        <w:t>、</w:t>
      </w:r>
      <w:r>
        <w:rPr>
          <w:rFonts w:ascii="宋体" w:hAnsi="宋体"/>
          <w:sz w:val="24"/>
          <w:szCs w:val="24"/>
        </w:rPr>
        <w:t>流量模型分析</w:t>
      </w:r>
      <w:r>
        <w:rPr>
          <w:rFonts w:hint="eastAsia" w:ascii="宋体" w:hAnsi="宋体"/>
          <w:sz w:val="24"/>
          <w:szCs w:val="24"/>
        </w:rPr>
        <w:t>，再到访问的目的资源类型分析，并结合基础事件关联分析，判断未知流量属于哪一类应用，以及是否存在潜在风险。</w:t>
      </w:r>
    </w:p>
    <w:p w14:paraId="642ED202">
      <w:pPr>
        <w:pStyle w:val="3"/>
        <w:rPr>
          <w:rFonts w:hint="eastAsia" w:ascii="宋体" w:hAnsi="宋体" w:eastAsia="宋体"/>
        </w:rPr>
      </w:pPr>
      <w:bookmarkStart w:id="35" w:name="_Toc161999197"/>
      <w:r>
        <w:rPr>
          <w:rFonts w:hint="eastAsia" w:ascii="宋体" w:hAnsi="宋体" w:eastAsia="宋体"/>
        </w:rPr>
        <w:t>4</w:t>
      </w:r>
      <w:r>
        <w:rPr>
          <w:rFonts w:ascii="宋体" w:hAnsi="宋体" w:eastAsia="宋体"/>
        </w:rPr>
        <w:t>.7</w:t>
      </w:r>
      <w:r>
        <w:rPr>
          <w:rFonts w:hint="eastAsia" w:ascii="宋体" w:hAnsi="宋体" w:eastAsia="宋体"/>
        </w:rPr>
        <w:t>智能流量控制</w:t>
      </w:r>
      <w:bookmarkEnd w:id="35"/>
    </w:p>
    <w:p w14:paraId="733B7B0E">
      <w:pPr>
        <w:ind w:firstLine="480"/>
        <w:rPr>
          <w:rFonts w:hint="eastAsia" w:ascii="宋体" w:hAnsi="宋体"/>
          <w:sz w:val="24"/>
          <w:szCs w:val="24"/>
        </w:rPr>
      </w:pPr>
      <w:r>
        <w:rPr>
          <w:rFonts w:ascii="宋体" w:hAnsi="宋体"/>
          <w:sz w:val="24"/>
          <w:szCs w:val="24"/>
        </w:rPr>
        <w:t>我公司支持基于接口的虚拟线路</w:t>
      </w:r>
      <w:r>
        <w:rPr>
          <w:rFonts w:hint="eastAsia" w:ascii="宋体" w:hAnsi="宋体"/>
          <w:sz w:val="24"/>
          <w:szCs w:val="24"/>
        </w:rPr>
        <w:t>，</w:t>
      </w:r>
      <w:r>
        <w:rPr>
          <w:rFonts w:ascii="宋体" w:hAnsi="宋体"/>
          <w:sz w:val="24"/>
          <w:szCs w:val="24"/>
        </w:rPr>
        <w:t>网络管理员可以规定每个线路的带宽</w:t>
      </w:r>
      <w:r>
        <w:rPr>
          <w:rFonts w:hint="eastAsia" w:ascii="宋体" w:hAnsi="宋体"/>
          <w:sz w:val="24"/>
          <w:szCs w:val="24"/>
        </w:rPr>
        <w:t>，</w:t>
      </w:r>
      <w:r>
        <w:rPr>
          <w:rFonts w:ascii="宋体" w:hAnsi="宋体"/>
          <w:sz w:val="24"/>
          <w:szCs w:val="24"/>
        </w:rPr>
        <w:t>作为流控的基准</w:t>
      </w:r>
      <w:r>
        <w:rPr>
          <w:rFonts w:hint="eastAsia" w:ascii="宋体" w:hAnsi="宋体"/>
          <w:sz w:val="24"/>
          <w:szCs w:val="24"/>
        </w:rPr>
        <w:t>。在虚拟线路下，最多可支持4级通道的设定，满足网络管理员对不同部门及其下级机构设置具有层级关系的流量控制策略。每一级通道都可按照不同的用户、应用、地址和时间等，设置带宽限制、带宽保障、每IP带宽等等，并可允许在最大带宽范围内进行智能带宽借用（弹性带宽），在网络线路不繁忙时最大限度地利用网络带宽资源。</w:t>
      </w:r>
    </w:p>
    <w:p w14:paraId="4BECAA3E">
      <w:pPr>
        <w:ind w:firstLine="480"/>
        <w:rPr>
          <w:rFonts w:hint="eastAsia" w:ascii="宋体" w:hAnsi="宋体"/>
          <w:sz w:val="24"/>
          <w:szCs w:val="24"/>
        </w:rPr>
      </w:pPr>
      <w:r>
        <w:rPr>
          <w:rFonts w:hint="eastAsia" w:ascii="宋体" w:hAnsi="宋体"/>
          <w:sz w:val="24"/>
          <w:szCs w:val="24"/>
        </w:rPr>
        <w:t>我公司支持带宽保障和弹性带宽功能。保障带宽是从总带宽中划分出一部分带宽为某种指定流量独享。保障带宽可以保证即使在网络繁忙时，指定流量也能够独占保证带宽。当网络中没有指定流量时，保障带宽部分也能被其他网络流量使用。</w:t>
      </w:r>
    </w:p>
    <w:p w14:paraId="514BE490">
      <w:pPr>
        <w:ind w:firstLine="480"/>
        <w:rPr>
          <w:rFonts w:hint="eastAsia" w:ascii="宋体" w:hAnsi="宋体"/>
          <w:sz w:val="24"/>
          <w:szCs w:val="24"/>
        </w:rPr>
      </w:pPr>
      <w:r>
        <w:rPr>
          <w:rFonts w:hint="eastAsia" w:ascii="宋体" w:hAnsi="宋体"/>
          <w:sz w:val="24"/>
          <w:szCs w:val="24"/>
        </w:rPr>
        <w:t>得益于强大的应用识别和用户识别功能，我公司可实现对P2P、流媒体等高带宽占用应用的有效限制，以及对VOIP、即时通讯、网络游戏、邮件收发等低延迟需求进行有效的带宽保障。</w:t>
      </w:r>
    </w:p>
    <w:p w14:paraId="678C528F">
      <w:pPr>
        <w:rPr>
          <w:rFonts w:hint="eastAsia" w:ascii="宋体" w:hAnsi="宋体"/>
        </w:rPr>
      </w:pPr>
    </w:p>
    <w:p w14:paraId="0D482785">
      <w:pPr>
        <w:pStyle w:val="3"/>
        <w:rPr>
          <w:rFonts w:hint="eastAsia" w:ascii="宋体" w:hAnsi="宋体" w:eastAsia="宋体"/>
        </w:rPr>
      </w:pPr>
      <w:bookmarkStart w:id="36" w:name="_Toc161999198"/>
      <w:r>
        <w:rPr>
          <w:rFonts w:hint="eastAsia" w:ascii="宋体" w:hAnsi="宋体" w:eastAsia="宋体"/>
        </w:rPr>
        <w:t>4</w:t>
      </w:r>
      <w:r>
        <w:rPr>
          <w:rFonts w:ascii="宋体" w:hAnsi="宋体" w:eastAsia="宋体"/>
        </w:rPr>
        <w:t>.8</w:t>
      </w:r>
      <w:r>
        <w:rPr>
          <w:rFonts w:hint="eastAsia" w:ascii="宋体" w:hAnsi="宋体" w:eastAsia="宋体"/>
        </w:rPr>
        <w:t>安全防护</w:t>
      </w:r>
      <w:bookmarkEnd w:id="36"/>
    </w:p>
    <w:p w14:paraId="2420DE8D">
      <w:pPr>
        <w:ind w:firstLine="420"/>
        <w:rPr>
          <w:rFonts w:hint="eastAsia" w:ascii="宋体" w:hAnsi="宋体"/>
          <w:sz w:val="24"/>
          <w:szCs w:val="24"/>
        </w:rPr>
      </w:pPr>
      <w:r>
        <w:rPr>
          <w:rFonts w:hint="eastAsia" w:ascii="宋体" w:hAnsi="宋体"/>
          <w:sz w:val="24"/>
          <w:szCs w:val="24"/>
        </w:rPr>
        <w:t>互联网的快速发展，引起人们资源的传播速度越来越便捷，黑客攻击工具可以非常容易的获得，导致针对互联网上的应用服务的攻击与日俱增。同时，各种各样的黑客攻击手段层出不穷，攻击手段也越来越隐蔽，破坏能力越来越大，危害也日益严重。而拒绝服务攻击一直是安全界迟迟没有解决的问题，有的专家认为是网络协议本身的安全缺陷造成的，同时基本上所有的防火漆在解决拒绝服务攻击上都能力有限，而且很多防火墙或者入侵检测系统反而自己成了拒绝服务攻击的目标。DOS/DDOS攻击即攻击者想办法让目标机器停止提供服务或者使其被停止访问，这些资源包括磁盘空间、内存、进程甚至网络带宽等，从而组织正常用户的访问。从大家认可这个对拒绝服务攻击的定义，我们可以看出，其实对网络带宽进行的消耗性攻击只是拒绝服务的一个小部分，只要能够对目标造成麻烦，使某些应用程序无法正常提供服务甚至机器宕机。</w:t>
      </w:r>
    </w:p>
    <w:p w14:paraId="1C069AC5">
      <w:pPr>
        <w:ind w:firstLine="480" w:firstLineChars="200"/>
        <w:rPr>
          <w:rFonts w:hint="eastAsia" w:ascii="宋体" w:hAnsi="宋体"/>
          <w:sz w:val="24"/>
          <w:szCs w:val="24"/>
        </w:rPr>
      </w:pPr>
      <w:r>
        <w:rPr>
          <w:rFonts w:hint="eastAsia" w:ascii="宋体" w:hAnsi="宋体"/>
          <w:sz w:val="24"/>
          <w:szCs w:val="24"/>
        </w:rPr>
        <w:t>360安全防火墙</w:t>
      </w:r>
      <w:r>
        <w:rPr>
          <w:rFonts w:hint="eastAsia" w:ascii="宋体" w:hAnsi="宋体" w:cs="宋体"/>
          <w:sz w:val="24"/>
          <w:szCs w:val="24"/>
        </w:rPr>
        <w:t>通过配置安全</w:t>
      </w:r>
      <w:r>
        <w:rPr>
          <w:rFonts w:ascii="宋体" w:hAnsi="宋体" w:cs="宋体"/>
          <w:sz w:val="24"/>
          <w:szCs w:val="24"/>
        </w:rPr>
        <w:t>防护</w:t>
      </w:r>
      <w:r>
        <w:rPr>
          <w:rFonts w:hint="eastAsia" w:ascii="宋体" w:hAnsi="宋体" w:cs="宋体"/>
          <w:sz w:val="24"/>
          <w:szCs w:val="24"/>
        </w:rPr>
        <w:t>策略能够对经过设备的数据流进行有效的监控</w:t>
      </w:r>
      <w:r>
        <w:rPr>
          <w:rFonts w:ascii="宋体" w:hAnsi="宋体" w:cs="宋体"/>
          <w:sz w:val="24"/>
          <w:szCs w:val="24"/>
        </w:rPr>
        <w:t>，并判断</w:t>
      </w:r>
      <w:r>
        <w:rPr>
          <w:rFonts w:hint="eastAsia" w:ascii="宋体" w:hAnsi="宋体" w:cs="宋体"/>
          <w:sz w:val="24"/>
          <w:szCs w:val="24"/>
        </w:rPr>
        <w:t>是否</w:t>
      </w:r>
      <w:r>
        <w:rPr>
          <w:rFonts w:ascii="宋体" w:hAnsi="宋体" w:cs="宋体"/>
          <w:sz w:val="24"/>
          <w:szCs w:val="24"/>
        </w:rPr>
        <w:t>受到了</w:t>
      </w:r>
      <w:r>
        <w:rPr>
          <w:rFonts w:hint="eastAsia" w:ascii="宋体" w:hAnsi="宋体" w:cs="宋体"/>
          <w:sz w:val="24"/>
          <w:szCs w:val="24"/>
        </w:rPr>
        <w:t>恶意</w:t>
      </w:r>
      <w:r>
        <w:rPr>
          <w:rFonts w:ascii="宋体" w:hAnsi="宋体" w:cs="宋体"/>
          <w:sz w:val="24"/>
          <w:szCs w:val="24"/>
        </w:rPr>
        <w:t>攻击</w:t>
      </w:r>
      <w:r>
        <w:rPr>
          <w:rFonts w:hint="eastAsia" w:ascii="宋体" w:hAnsi="宋体" w:cs="宋体"/>
          <w:sz w:val="24"/>
          <w:szCs w:val="24"/>
        </w:rPr>
        <w:t>。若</w:t>
      </w:r>
      <w:r>
        <w:rPr>
          <w:rFonts w:ascii="宋体" w:hAnsi="宋体" w:cs="宋体"/>
          <w:sz w:val="24"/>
          <w:szCs w:val="24"/>
        </w:rPr>
        <w:t>设备开启了</w:t>
      </w:r>
      <w:r>
        <w:rPr>
          <w:rFonts w:hint="eastAsia" w:ascii="宋体" w:hAnsi="宋体" w:cs="宋体"/>
          <w:sz w:val="24"/>
          <w:szCs w:val="24"/>
        </w:rPr>
        <w:t>安全</w:t>
      </w:r>
      <w:r>
        <w:rPr>
          <w:rFonts w:ascii="宋体" w:hAnsi="宋体" w:cs="宋体"/>
          <w:sz w:val="24"/>
          <w:szCs w:val="24"/>
        </w:rPr>
        <w:t>防护</w:t>
      </w:r>
      <w:r>
        <w:rPr>
          <w:rFonts w:hint="eastAsia" w:ascii="宋体" w:hAnsi="宋体" w:cs="宋体"/>
          <w:sz w:val="24"/>
          <w:szCs w:val="24"/>
        </w:rPr>
        <w:t>功能</w:t>
      </w:r>
      <w:r>
        <w:rPr>
          <w:rFonts w:ascii="宋体" w:hAnsi="宋体" w:cs="宋体"/>
          <w:sz w:val="24"/>
          <w:szCs w:val="24"/>
        </w:rPr>
        <w:t>，</w:t>
      </w:r>
      <w:r>
        <w:rPr>
          <w:rFonts w:hint="eastAsia" w:ascii="宋体" w:hAnsi="宋体" w:cs="宋体"/>
          <w:sz w:val="24"/>
          <w:szCs w:val="24"/>
        </w:rPr>
        <w:t>设备会</w:t>
      </w:r>
      <w:r>
        <w:rPr>
          <w:rFonts w:ascii="宋体" w:hAnsi="宋体" w:cs="宋体"/>
          <w:sz w:val="24"/>
          <w:szCs w:val="24"/>
        </w:rPr>
        <w:t>将</w:t>
      </w:r>
      <w:r>
        <w:rPr>
          <w:rFonts w:hint="eastAsia" w:ascii="宋体" w:hAnsi="宋体" w:cs="宋体"/>
          <w:sz w:val="24"/>
          <w:szCs w:val="24"/>
        </w:rPr>
        <w:t>收到数据报文的源地址、目的地址、协议、服务等信息和用户配置的安全</w:t>
      </w:r>
      <w:r>
        <w:rPr>
          <w:rFonts w:ascii="宋体" w:hAnsi="宋体" w:cs="宋体"/>
          <w:sz w:val="24"/>
          <w:szCs w:val="24"/>
        </w:rPr>
        <w:t>防护</w:t>
      </w:r>
      <w:r>
        <w:rPr>
          <w:rFonts w:hint="eastAsia" w:ascii="宋体" w:hAnsi="宋体" w:cs="宋体"/>
          <w:sz w:val="24"/>
          <w:szCs w:val="24"/>
        </w:rPr>
        <w:t>策略进行匹配，判断</w:t>
      </w:r>
      <w:r>
        <w:rPr>
          <w:rFonts w:ascii="宋体" w:hAnsi="宋体" w:cs="宋体"/>
          <w:sz w:val="24"/>
          <w:szCs w:val="24"/>
        </w:rPr>
        <w:t>此报文是否需要判断</w:t>
      </w:r>
      <w:r>
        <w:rPr>
          <w:rFonts w:hint="eastAsia" w:ascii="宋体" w:hAnsi="宋体" w:cs="宋体"/>
          <w:sz w:val="24"/>
          <w:szCs w:val="24"/>
        </w:rPr>
        <w:t>攻击</w:t>
      </w:r>
      <w:r>
        <w:rPr>
          <w:rFonts w:ascii="宋体" w:hAnsi="宋体" w:cs="宋体"/>
          <w:sz w:val="24"/>
          <w:szCs w:val="24"/>
        </w:rPr>
        <w:t>，如果需要</w:t>
      </w:r>
      <w:r>
        <w:rPr>
          <w:rFonts w:hint="eastAsia" w:ascii="宋体" w:hAnsi="宋体" w:cs="宋体"/>
          <w:sz w:val="24"/>
          <w:szCs w:val="24"/>
        </w:rPr>
        <w:t>则把这条流与匹配的攻击策略关联起来，且省略该流的后续报文匹配</w:t>
      </w:r>
      <w:r>
        <w:rPr>
          <w:rFonts w:ascii="宋体" w:hAnsi="宋体" w:cs="宋体"/>
          <w:sz w:val="24"/>
          <w:szCs w:val="24"/>
        </w:rPr>
        <w:t>策略的动作</w:t>
      </w:r>
      <w:r>
        <w:rPr>
          <w:rFonts w:hint="eastAsia" w:ascii="宋体" w:hAnsi="宋体" w:cs="宋体"/>
          <w:sz w:val="24"/>
          <w:szCs w:val="24"/>
        </w:rPr>
        <w:t>，而</w:t>
      </w:r>
      <w:r>
        <w:rPr>
          <w:rFonts w:ascii="宋体" w:hAnsi="宋体" w:cs="宋体"/>
          <w:sz w:val="24"/>
          <w:szCs w:val="24"/>
        </w:rPr>
        <w:t>符合策略的报文则根据</w:t>
      </w:r>
      <w:r>
        <w:rPr>
          <w:rFonts w:hint="eastAsia" w:ascii="宋体" w:hAnsi="宋体" w:cs="宋体"/>
          <w:sz w:val="24"/>
          <w:szCs w:val="24"/>
        </w:rPr>
        <w:t>配置</w:t>
      </w:r>
      <w:r>
        <w:rPr>
          <w:rFonts w:ascii="宋体" w:hAnsi="宋体" w:cs="宋体"/>
          <w:sz w:val="24"/>
          <w:szCs w:val="24"/>
        </w:rPr>
        <w:t>的</w:t>
      </w:r>
      <w:r>
        <w:rPr>
          <w:rFonts w:hint="eastAsia" w:ascii="宋体" w:hAnsi="宋体" w:cs="宋体"/>
          <w:sz w:val="24"/>
          <w:szCs w:val="24"/>
        </w:rPr>
        <w:t>某种</w:t>
      </w:r>
      <w:r>
        <w:rPr>
          <w:rFonts w:ascii="宋体" w:hAnsi="宋体" w:cs="宋体"/>
          <w:sz w:val="24"/>
          <w:szCs w:val="24"/>
        </w:rPr>
        <w:t>防护功能</w:t>
      </w:r>
      <w:r>
        <w:rPr>
          <w:rFonts w:hint="eastAsia" w:ascii="宋体" w:hAnsi="宋体" w:cs="宋体"/>
          <w:sz w:val="24"/>
          <w:szCs w:val="24"/>
        </w:rPr>
        <w:t>（包括攻击</w:t>
      </w:r>
      <w:r>
        <w:rPr>
          <w:rFonts w:ascii="宋体" w:hAnsi="宋体" w:cs="宋体"/>
          <w:sz w:val="24"/>
          <w:szCs w:val="24"/>
        </w:rPr>
        <w:t>防护、入侵防护、病毒防护、web防护</w:t>
      </w:r>
      <w:r>
        <w:rPr>
          <w:rFonts w:hint="eastAsia" w:ascii="宋体" w:hAnsi="宋体" w:cs="宋体"/>
          <w:sz w:val="24"/>
          <w:szCs w:val="24"/>
        </w:rPr>
        <w:t>、威胁情报</w:t>
      </w:r>
      <w:r>
        <w:rPr>
          <w:rFonts w:ascii="宋体" w:hAnsi="宋体" w:cs="宋体"/>
          <w:sz w:val="24"/>
          <w:szCs w:val="24"/>
        </w:rPr>
        <w:t>）对报文进行</w:t>
      </w:r>
      <w:r>
        <w:rPr>
          <w:rFonts w:hint="eastAsia" w:ascii="宋体" w:hAnsi="宋体" w:cs="宋体"/>
          <w:sz w:val="24"/>
          <w:szCs w:val="24"/>
        </w:rPr>
        <w:t>处理</w:t>
      </w:r>
      <w:r>
        <w:rPr>
          <w:rFonts w:ascii="宋体" w:hAnsi="宋体" w:cs="宋体"/>
          <w:sz w:val="24"/>
          <w:szCs w:val="24"/>
        </w:rPr>
        <w:t>，</w:t>
      </w:r>
      <w:r>
        <w:rPr>
          <w:rFonts w:hint="eastAsia" w:ascii="宋体" w:hAnsi="宋体" w:cs="宋体"/>
          <w:sz w:val="24"/>
          <w:szCs w:val="24"/>
        </w:rPr>
        <w:t>从而决定哪些数据包能进出、</w:t>
      </w:r>
      <w:r>
        <w:rPr>
          <w:rFonts w:ascii="宋体" w:hAnsi="宋体" w:cs="宋体"/>
          <w:sz w:val="24"/>
          <w:szCs w:val="24"/>
        </w:rPr>
        <w:t>哪些数据包需要丢弃</w:t>
      </w:r>
      <w:r>
        <w:rPr>
          <w:rFonts w:hint="eastAsia" w:ascii="宋体" w:hAnsi="宋体" w:cs="宋体"/>
          <w:sz w:val="24"/>
          <w:szCs w:val="24"/>
        </w:rPr>
        <w:t>。</w:t>
      </w:r>
    </w:p>
    <w:p w14:paraId="446C3F59">
      <w:pPr>
        <w:pStyle w:val="4"/>
        <w:spacing w:line="360" w:lineRule="auto"/>
        <w:rPr>
          <w:rFonts w:hint="eastAsia" w:ascii="宋体" w:hAnsi="宋体" w:eastAsia="宋体"/>
          <w:sz w:val="24"/>
          <w:szCs w:val="24"/>
        </w:rPr>
      </w:pPr>
      <w:bookmarkStart w:id="37" w:name="_Toc161999199"/>
      <w:r>
        <w:rPr>
          <w:rFonts w:ascii="宋体" w:hAnsi="宋体" w:eastAsia="宋体"/>
          <w:sz w:val="24"/>
          <w:szCs w:val="24"/>
        </w:rPr>
        <w:t>4</w:t>
      </w:r>
      <w:r>
        <w:rPr>
          <w:rFonts w:hint="eastAsia" w:ascii="宋体" w:hAnsi="宋体" w:eastAsia="宋体"/>
          <w:sz w:val="24"/>
          <w:szCs w:val="24"/>
        </w:rPr>
        <w:t>.</w:t>
      </w:r>
      <w:r>
        <w:rPr>
          <w:rFonts w:ascii="宋体" w:hAnsi="宋体" w:eastAsia="宋体"/>
          <w:sz w:val="24"/>
          <w:szCs w:val="24"/>
        </w:rPr>
        <w:t>8.</w:t>
      </w:r>
      <w:r>
        <w:rPr>
          <w:rFonts w:hint="eastAsia" w:ascii="宋体" w:hAnsi="宋体" w:eastAsia="宋体"/>
          <w:sz w:val="24"/>
          <w:szCs w:val="24"/>
        </w:rPr>
        <w:t>1 攻击防护</w:t>
      </w:r>
      <w:bookmarkEnd w:id="37"/>
    </w:p>
    <w:p w14:paraId="07C713A0">
      <w:pPr>
        <w:ind w:firstLine="420"/>
        <w:rPr>
          <w:rFonts w:hint="eastAsia" w:ascii="宋体" w:hAnsi="宋体"/>
          <w:sz w:val="24"/>
          <w:szCs w:val="24"/>
        </w:rPr>
      </w:pPr>
      <w:r>
        <w:rPr>
          <w:rFonts w:hint="eastAsia" w:ascii="宋体" w:hAnsi="宋体"/>
          <w:sz w:val="24"/>
          <w:szCs w:val="24"/>
        </w:rPr>
        <w:t>攻击</w:t>
      </w:r>
      <w:r>
        <w:rPr>
          <w:rFonts w:ascii="宋体" w:hAnsi="宋体"/>
          <w:sz w:val="24"/>
          <w:szCs w:val="24"/>
        </w:rPr>
        <w:t>防护</w:t>
      </w:r>
      <w:r>
        <w:rPr>
          <w:rFonts w:hint="eastAsia" w:ascii="宋体" w:hAnsi="宋体"/>
          <w:sz w:val="24"/>
          <w:szCs w:val="24"/>
        </w:rPr>
        <w:t>是防</w:t>
      </w:r>
      <w:r>
        <w:rPr>
          <w:rFonts w:ascii="宋体" w:hAnsi="宋体"/>
          <w:sz w:val="24"/>
          <w:szCs w:val="24"/>
        </w:rPr>
        <w:t>FLOOD</w:t>
      </w:r>
      <w:r>
        <w:rPr>
          <w:rFonts w:hint="eastAsia" w:ascii="宋体" w:hAnsi="宋体"/>
          <w:sz w:val="24"/>
          <w:szCs w:val="24"/>
        </w:rPr>
        <w:t>攻击和防扫描安全功能的配置模版。攻击</w:t>
      </w:r>
      <w:r>
        <w:rPr>
          <w:rFonts w:ascii="宋体" w:hAnsi="宋体"/>
          <w:sz w:val="24"/>
          <w:szCs w:val="24"/>
        </w:rPr>
        <w:t>防护功能</w:t>
      </w:r>
      <w:r>
        <w:rPr>
          <w:rFonts w:hint="eastAsia" w:ascii="宋体" w:hAnsi="宋体"/>
          <w:sz w:val="24"/>
          <w:szCs w:val="24"/>
        </w:rPr>
        <w:t>需要在安全防护策略中引用才能起作用。</w:t>
      </w:r>
      <w:r>
        <w:rPr>
          <w:rFonts w:ascii="宋体" w:hAnsi="宋体"/>
          <w:sz w:val="24"/>
          <w:szCs w:val="24"/>
        </w:rPr>
        <w:t>符合策略的报文则根据</w:t>
      </w:r>
      <w:r>
        <w:rPr>
          <w:rFonts w:hint="eastAsia" w:ascii="宋体" w:hAnsi="宋体"/>
          <w:sz w:val="24"/>
          <w:szCs w:val="24"/>
        </w:rPr>
        <w:t>攻击</w:t>
      </w:r>
      <w:r>
        <w:rPr>
          <w:rFonts w:ascii="宋体" w:hAnsi="宋体"/>
          <w:sz w:val="24"/>
          <w:szCs w:val="24"/>
        </w:rPr>
        <w:t>防护中的配置</w:t>
      </w:r>
      <w:r>
        <w:rPr>
          <w:rFonts w:hint="eastAsia" w:ascii="宋体" w:hAnsi="宋体"/>
          <w:sz w:val="24"/>
          <w:szCs w:val="24"/>
        </w:rPr>
        <w:t>实现告警、丢弃、</w:t>
      </w:r>
      <w:r>
        <w:rPr>
          <w:rFonts w:ascii="宋体" w:hAnsi="宋体"/>
          <w:sz w:val="24"/>
          <w:szCs w:val="24"/>
        </w:rPr>
        <w:t>syncookie等动作</w:t>
      </w:r>
      <w:r>
        <w:rPr>
          <w:rFonts w:hint="eastAsia" w:ascii="宋体" w:hAnsi="宋体"/>
          <w:sz w:val="24"/>
          <w:szCs w:val="24"/>
        </w:rPr>
        <w:t>，从而决定哪些数据包能进出、</w:t>
      </w:r>
      <w:r>
        <w:rPr>
          <w:rFonts w:ascii="宋体" w:hAnsi="宋体"/>
          <w:sz w:val="24"/>
          <w:szCs w:val="24"/>
        </w:rPr>
        <w:t>哪些数据包需要丢弃</w:t>
      </w:r>
      <w:r>
        <w:rPr>
          <w:rFonts w:hint="eastAsia" w:ascii="宋体" w:hAnsi="宋体"/>
          <w:sz w:val="24"/>
          <w:szCs w:val="24"/>
        </w:rPr>
        <w:t>。</w:t>
      </w:r>
    </w:p>
    <w:p w14:paraId="7B488FE1">
      <w:pPr>
        <w:ind w:firstLine="420"/>
        <w:rPr>
          <w:rFonts w:hint="eastAsia" w:ascii="宋体" w:hAnsi="宋体"/>
          <w:sz w:val="24"/>
          <w:szCs w:val="24"/>
        </w:rPr>
      </w:pPr>
      <w:r>
        <w:rPr>
          <w:rFonts w:hint="eastAsia" w:ascii="宋体" w:hAnsi="宋体"/>
          <w:sz w:val="24"/>
          <w:szCs w:val="24"/>
        </w:rPr>
        <w:t xml:space="preserve"> 360安全防火墙本身拥有大多数安全防护功能，支持防御DOS/DDOS攻击，包括防御TCP SYN FLOOD攻击，TCP混合攻击，UDP混合攻击，ICMP攻击等。当大数据流DOS/DDOS攻击进入的时候，360安全防火墙首先根据其自身的安全防护功能，有效的识别攻击流量和正常流量。并对攻击流量进行阻断。</w:t>
      </w:r>
    </w:p>
    <w:p w14:paraId="29C491C4">
      <w:pPr>
        <w:pStyle w:val="4"/>
        <w:spacing w:line="360" w:lineRule="auto"/>
        <w:rPr>
          <w:rFonts w:hint="eastAsia" w:ascii="宋体" w:hAnsi="宋体" w:eastAsia="宋体"/>
          <w:sz w:val="24"/>
          <w:szCs w:val="24"/>
        </w:rPr>
      </w:pPr>
      <w:bookmarkStart w:id="38" w:name="_Toc161999200"/>
      <w:r>
        <w:rPr>
          <w:rFonts w:ascii="宋体" w:hAnsi="宋体" w:eastAsia="宋体"/>
          <w:sz w:val="24"/>
          <w:szCs w:val="24"/>
        </w:rPr>
        <w:t>4</w:t>
      </w:r>
      <w:r>
        <w:rPr>
          <w:rFonts w:hint="eastAsia" w:ascii="宋体" w:hAnsi="宋体" w:eastAsia="宋体"/>
          <w:sz w:val="24"/>
          <w:szCs w:val="24"/>
        </w:rPr>
        <w:t>.</w:t>
      </w:r>
      <w:r>
        <w:rPr>
          <w:rFonts w:ascii="宋体" w:hAnsi="宋体" w:eastAsia="宋体"/>
          <w:sz w:val="24"/>
          <w:szCs w:val="24"/>
        </w:rPr>
        <w:t>8.</w:t>
      </w:r>
      <w:r>
        <w:rPr>
          <w:rFonts w:hint="eastAsia" w:ascii="宋体" w:hAnsi="宋体" w:eastAsia="宋体"/>
          <w:sz w:val="24"/>
          <w:szCs w:val="24"/>
        </w:rPr>
        <w:t>2 病毒防护</w:t>
      </w:r>
      <w:bookmarkEnd w:id="38"/>
    </w:p>
    <w:p w14:paraId="7518DCC0">
      <w:pPr>
        <w:ind w:firstLine="420"/>
        <w:rPr>
          <w:rFonts w:hint="eastAsia" w:ascii="宋体" w:hAnsi="宋体"/>
          <w:sz w:val="24"/>
          <w:szCs w:val="24"/>
        </w:rPr>
      </w:pPr>
      <w:r>
        <w:rPr>
          <w:rFonts w:ascii="宋体" w:hAnsi="宋体"/>
          <w:sz w:val="24"/>
          <w:szCs w:val="24"/>
        </w:rPr>
        <w:t>针对</w:t>
      </w:r>
      <w:r>
        <w:rPr>
          <w:rFonts w:hint="eastAsia" w:ascii="宋体" w:hAnsi="宋体"/>
          <w:sz w:val="24"/>
          <w:szCs w:val="24"/>
        </w:rPr>
        <w:t>每个接口</w:t>
      </w:r>
      <w:r>
        <w:rPr>
          <w:rFonts w:ascii="宋体" w:hAnsi="宋体"/>
          <w:sz w:val="24"/>
          <w:szCs w:val="24"/>
        </w:rPr>
        <w:t>处进行实时的病毒扫描，将外来病毒隔离在内网之外，实现工作站被动防御病毒之外的主动病毒防御。同时还提供文件</w:t>
      </w:r>
      <w:r>
        <w:rPr>
          <w:rFonts w:hint="eastAsia" w:ascii="宋体" w:hAnsi="宋体"/>
          <w:sz w:val="24"/>
          <w:szCs w:val="24"/>
        </w:rPr>
        <w:t>扫描</w:t>
      </w:r>
      <w:r>
        <w:rPr>
          <w:rFonts w:ascii="宋体" w:hAnsi="宋体"/>
          <w:sz w:val="24"/>
          <w:szCs w:val="24"/>
        </w:rPr>
        <w:t>功能，可以对特定的文件类型进行</w:t>
      </w:r>
      <w:r>
        <w:rPr>
          <w:rFonts w:hint="eastAsia" w:ascii="宋体" w:hAnsi="宋体"/>
          <w:sz w:val="24"/>
          <w:szCs w:val="24"/>
        </w:rPr>
        <w:t>扫描</w:t>
      </w:r>
      <w:r>
        <w:rPr>
          <w:rFonts w:ascii="宋体" w:hAnsi="宋体"/>
          <w:sz w:val="24"/>
          <w:szCs w:val="24"/>
        </w:rPr>
        <w:t>。我们可以在诸如HTTP、FTP、IMAP、POP3、SMTP等应用协议时进行文件扫描</w:t>
      </w:r>
      <w:r>
        <w:rPr>
          <w:rFonts w:hint="eastAsia" w:ascii="宋体" w:hAnsi="宋体"/>
          <w:sz w:val="24"/>
          <w:szCs w:val="24"/>
        </w:rPr>
        <w:t>。</w:t>
      </w:r>
    </w:p>
    <w:p w14:paraId="55D995B4">
      <w:pPr>
        <w:ind w:firstLine="420"/>
        <w:rPr>
          <w:rFonts w:hint="eastAsia" w:ascii="宋体" w:hAnsi="宋体"/>
          <w:sz w:val="24"/>
          <w:szCs w:val="24"/>
        </w:rPr>
      </w:pPr>
      <w:r>
        <w:rPr>
          <w:rFonts w:hint="eastAsia" w:ascii="宋体" w:hAnsi="宋体"/>
          <w:sz w:val="24"/>
          <w:szCs w:val="24"/>
        </w:rPr>
        <w:t>360安全防火墙本身拥有可更新的病毒库，可以通过病毒库的特征进行主动性的防范</w:t>
      </w:r>
      <w:r>
        <w:rPr>
          <w:rFonts w:ascii="宋体" w:hAnsi="宋体"/>
          <w:sz w:val="24"/>
          <w:szCs w:val="24"/>
        </w:rPr>
        <w:t>电脑等</w:t>
      </w:r>
      <w:r>
        <w:fldChar w:fldCharType="begin"/>
      </w:r>
      <w:r>
        <w:instrText xml:space="preserve"> HYPERLINK "https://baike.baidu.com/item/%E7%94%B5%E5%AD%90%E8%AE%BE%E5%A4%87/4393826" \t "_blank" </w:instrText>
      </w:r>
      <w:r>
        <w:fldChar w:fldCharType="separate"/>
      </w:r>
      <w:r>
        <w:rPr>
          <w:rFonts w:ascii="宋体" w:hAnsi="宋体"/>
          <w:sz w:val="24"/>
          <w:szCs w:val="24"/>
        </w:rPr>
        <w:t>电子设备</w:t>
      </w:r>
      <w:r>
        <w:rPr>
          <w:rFonts w:ascii="宋体" w:hAnsi="宋体"/>
          <w:sz w:val="24"/>
          <w:szCs w:val="24"/>
        </w:rPr>
        <w:fldChar w:fldCharType="end"/>
      </w:r>
      <w:r>
        <w:rPr>
          <w:rFonts w:ascii="宋体" w:hAnsi="宋体"/>
          <w:sz w:val="24"/>
          <w:szCs w:val="24"/>
        </w:rPr>
        <w:t>不受</w:t>
      </w:r>
      <w:r>
        <w:fldChar w:fldCharType="begin"/>
      </w:r>
      <w:r>
        <w:instrText xml:space="preserve"> HYPERLINK "https://baike.baidu.com/item/%E7%97%85%E6%AF%92/4811584" \t "_blank" </w:instrText>
      </w:r>
      <w:r>
        <w:fldChar w:fldCharType="separate"/>
      </w:r>
      <w:r>
        <w:rPr>
          <w:rFonts w:ascii="宋体" w:hAnsi="宋体"/>
          <w:sz w:val="24"/>
          <w:szCs w:val="24"/>
        </w:rPr>
        <w:t>病毒</w:t>
      </w:r>
      <w:r>
        <w:rPr>
          <w:rFonts w:ascii="宋体" w:hAnsi="宋体"/>
          <w:sz w:val="24"/>
          <w:szCs w:val="24"/>
        </w:rPr>
        <w:fldChar w:fldCharType="end"/>
      </w:r>
      <w:r>
        <w:rPr>
          <w:rFonts w:ascii="宋体" w:hAnsi="宋体"/>
          <w:sz w:val="24"/>
          <w:szCs w:val="24"/>
        </w:rPr>
        <w:t>入侵，从而避免用户资料泄露、设备</w:t>
      </w:r>
      <w:r>
        <w:fldChar w:fldCharType="begin"/>
      </w:r>
      <w:r>
        <w:instrText xml:space="preserve"> HYPERLINK "https://baike.baidu.com/item/%E7%A8%8B%E5%BA%8F/13831935" \t "_blank" </w:instrText>
      </w:r>
      <w:r>
        <w:fldChar w:fldCharType="separate"/>
      </w:r>
      <w:r>
        <w:rPr>
          <w:rFonts w:ascii="宋体" w:hAnsi="宋体"/>
          <w:sz w:val="24"/>
          <w:szCs w:val="24"/>
        </w:rPr>
        <w:t>程序</w:t>
      </w:r>
      <w:r>
        <w:rPr>
          <w:rFonts w:ascii="宋体" w:hAnsi="宋体"/>
          <w:sz w:val="24"/>
          <w:szCs w:val="24"/>
        </w:rPr>
        <w:fldChar w:fldCharType="end"/>
      </w:r>
      <w:r>
        <w:rPr>
          <w:rFonts w:ascii="宋体" w:hAnsi="宋体"/>
          <w:sz w:val="24"/>
          <w:szCs w:val="24"/>
        </w:rPr>
        <w:t>被破坏等情况的出现</w:t>
      </w:r>
      <w:r>
        <w:rPr>
          <w:rFonts w:hint="eastAsia" w:ascii="宋体" w:hAnsi="宋体"/>
          <w:sz w:val="24"/>
          <w:szCs w:val="24"/>
        </w:rPr>
        <w:t>。</w:t>
      </w:r>
    </w:p>
    <w:p w14:paraId="17510039">
      <w:pPr>
        <w:pStyle w:val="4"/>
        <w:spacing w:line="360" w:lineRule="auto"/>
        <w:rPr>
          <w:rFonts w:hint="eastAsia" w:ascii="宋体" w:hAnsi="宋体" w:eastAsia="宋体"/>
          <w:sz w:val="24"/>
          <w:szCs w:val="24"/>
        </w:rPr>
      </w:pPr>
      <w:bookmarkStart w:id="39" w:name="_Toc161999201"/>
      <w:r>
        <w:rPr>
          <w:rFonts w:ascii="宋体" w:hAnsi="宋体" w:eastAsia="宋体"/>
          <w:sz w:val="24"/>
          <w:szCs w:val="24"/>
        </w:rPr>
        <w:t>4</w:t>
      </w:r>
      <w:r>
        <w:rPr>
          <w:rFonts w:hint="eastAsia" w:ascii="宋体" w:hAnsi="宋体" w:eastAsia="宋体"/>
          <w:sz w:val="24"/>
          <w:szCs w:val="24"/>
        </w:rPr>
        <w:t>.</w:t>
      </w:r>
      <w:r>
        <w:rPr>
          <w:rFonts w:ascii="宋体" w:hAnsi="宋体" w:eastAsia="宋体"/>
          <w:sz w:val="24"/>
          <w:szCs w:val="24"/>
        </w:rPr>
        <w:t xml:space="preserve">8.3 </w:t>
      </w:r>
      <w:r>
        <w:rPr>
          <w:rFonts w:hint="eastAsia" w:ascii="宋体" w:hAnsi="宋体" w:eastAsia="宋体"/>
          <w:sz w:val="24"/>
          <w:szCs w:val="24"/>
        </w:rPr>
        <w:t>入侵防护</w:t>
      </w:r>
      <w:bookmarkEnd w:id="39"/>
    </w:p>
    <w:p w14:paraId="1982386A">
      <w:pPr>
        <w:ind w:firstLine="420"/>
        <w:rPr>
          <w:rFonts w:hint="eastAsia" w:ascii="宋体" w:hAnsi="宋体"/>
          <w:sz w:val="24"/>
          <w:szCs w:val="24"/>
        </w:rPr>
      </w:pPr>
      <w:r>
        <w:rPr>
          <w:rFonts w:hint="eastAsia" w:ascii="宋体" w:hAnsi="宋体"/>
          <w:sz w:val="24"/>
          <w:szCs w:val="24"/>
        </w:rPr>
        <w:t>随着互联网的飞速发展，网络环境也变得越来越复杂，恶意攻击、木马、蠕虫病毒等混合威胁不断增大，单一的防护措施已经无能为力，企业需要对网络进行多层、深层的防护来有效保证其网络安全，而入侵防御系统(IPS)则是提供深层防护体系的保障。</w:t>
      </w:r>
    </w:p>
    <w:p w14:paraId="33BB0CB5">
      <w:pPr>
        <w:ind w:firstLine="420"/>
        <w:rPr>
          <w:rFonts w:hint="eastAsia" w:ascii="宋体" w:hAnsi="宋体"/>
          <w:sz w:val="24"/>
          <w:szCs w:val="24"/>
        </w:rPr>
      </w:pPr>
      <w:r>
        <w:rPr>
          <w:rFonts w:hint="eastAsia" w:ascii="宋体" w:hAnsi="宋体"/>
          <w:sz w:val="24"/>
          <w:szCs w:val="24"/>
        </w:rPr>
        <w:t>360安全防火墙设备入侵防御利用事件特征可以检测到特定的网络行为，并可以选择放行、阻断、阻断源ip等动作，以达到保护网络的目的。 防火墙设备入侵防御的事件特征库可以在我们的网站上进行动态升级，以实时跟踪最新的网络威胁，保护网络的安全。</w:t>
      </w:r>
    </w:p>
    <w:p w14:paraId="29E33932">
      <w:pPr>
        <w:pStyle w:val="4"/>
        <w:spacing w:line="360" w:lineRule="auto"/>
        <w:rPr>
          <w:rFonts w:hint="eastAsia" w:ascii="宋体" w:hAnsi="宋体" w:eastAsia="宋体"/>
          <w:sz w:val="24"/>
          <w:szCs w:val="24"/>
        </w:rPr>
      </w:pPr>
      <w:bookmarkStart w:id="40" w:name="_Toc161999202"/>
      <w:r>
        <w:rPr>
          <w:rFonts w:hint="eastAsia" w:ascii="宋体" w:hAnsi="宋体" w:eastAsia="宋体"/>
          <w:sz w:val="24"/>
          <w:szCs w:val="24"/>
        </w:rPr>
        <w:t>4</w:t>
      </w:r>
      <w:r>
        <w:rPr>
          <w:rFonts w:ascii="宋体" w:hAnsi="宋体" w:eastAsia="宋体"/>
          <w:sz w:val="24"/>
          <w:szCs w:val="24"/>
        </w:rPr>
        <w:t>.8.4 ARP</w:t>
      </w:r>
      <w:r>
        <w:rPr>
          <w:rFonts w:hint="eastAsia" w:ascii="宋体" w:hAnsi="宋体" w:eastAsia="宋体"/>
          <w:sz w:val="24"/>
          <w:szCs w:val="24"/>
        </w:rPr>
        <w:t>防护</w:t>
      </w:r>
      <w:bookmarkEnd w:id="40"/>
    </w:p>
    <w:p w14:paraId="0D160AE9">
      <w:pPr>
        <w:ind w:firstLine="420"/>
        <w:rPr>
          <w:rFonts w:hint="eastAsia" w:ascii="宋体" w:hAnsi="宋体"/>
          <w:sz w:val="24"/>
          <w:szCs w:val="24"/>
        </w:rPr>
      </w:pPr>
      <w:r>
        <w:rPr>
          <w:rFonts w:hint="eastAsia" w:ascii="宋体" w:hAnsi="宋体"/>
          <w:sz w:val="24"/>
          <w:szCs w:val="24"/>
        </w:rPr>
        <w:t>在局域网中，通信前必须通过ARP协议将IP地址转换为MAC地址。ARP协议对网络安全具有重要的意义，但是当初ARP方式的设计没有考虑到过多的安全问题，留下很多隐患，使得ARP攻击成为当前网络环境中遇到的一个非常典型的安全威胁。</w:t>
      </w:r>
    </w:p>
    <w:p w14:paraId="21AD34A9">
      <w:pPr>
        <w:ind w:firstLine="420"/>
        <w:rPr>
          <w:rFonts w:hint="eastAsia" w:ascii="宋体" w:hAnsi="宋体"/>
          <w:sz w:val="24"/>
          <w:szCs w:val="24"/>
        </w:rPr>
      </w:pPr>
      <w:r>
        <w:rPr>
          <w:rFonts w:hint="eastAsia" w:ascii="宋体" w:hAnsi="宋体"/>
          <w:sz w:val="24"/>
          <w:szCs w:val="24"/>
        </w:rPr>
        <w:t>通过伪造IP地址和MAC地址实现ARP欺骗，能够在网络中产生大量的ARP通信量，使网络阻塞，攻击者只要持续不断的发出伪造的ARP响应包就能更改目标主机ARP缓存，造成网络中断或中间人攻击。</w:t>
      </w:r>
    </w:p>
    <w:p w14:paraId="0CC9EAB9">
      <w:pPr>
        <w:ind w:firstLine="420"/>
        <w:rPr>
          <w:rFonts w:hint="eastAsia" w:ascii="宋体" w:hAnsi="宋体"/>
          <w:sz w:val="24"/>
          <w:szCs w:val="24"/>
        </w:rPr>
      </w:pPr>
      <w:r>
        <w:rPr>
          <w:rFonts w:hint="eastAsia" w:ascii="宋体" w:hAnsi="宋体"/>
          <w:sz w:val="24"/>
          <w:szCs w:val="24"/>
        </w:rPr>
        <w:t>受到ARP攻击后会出现无法正常上网、ARP包爆增、不正常或错误的MAC地址、一个MAC地址对应多个IP、IP冲突等情况。ARP攻击因为技术门槛低，易于实现，在现今的网络中频频出现，有效防范ARP攻击已成为确保网络畅通的必要条件。</w:t>
      </w:r>
    </w:p>
    <w:p w14:paraId="393E7EF1">
      <w:pPr>
        <w:ind w:firstLine="420"/>
        <w:rPr>
          <w:rFonts w:hint="eastAsia" w:ascii="宋体" w:hAnsi="宋体"/>
          <w:sz w:val="24"/>
          <w:szCs w:val="24"/>
        </w:rPr>
      </w:pPr>
      <w:r>
        <w:rPr>
          <w:rFonts w:hint="eastAsia" w:ascii="宋体" w:hAnsi="宋体"/>
          <w:sz w:val="24"/>
          <w:szCs w:val="24"/>
        </w:rPr>
        <w:t>360安全防火墙的ARP攻击防护功能能有效识别ARP欺骗攻击和ARP flood攻击，对疑似攻击的行为告警，并配合IP-MAC绑定、主动保护发包及关闭ARP学习等功能有效防范ARP攻击造成的损害。</w:t>
      </w:r>
    </w:p>
    <w:p w14:paraId="2D98C52F">
      <w:pPr>
        <w:pStyle w:val="4"/>
        <w:spacing w:line="360" w:lineRule="auto"/>
        <w:rPr>
          <w:rFonts w:hint="eastAsia" w:ascii="宋体" w:hAnsi="宋体" w:eastAsia="宋体"/>
          <w:sz w:val="24"/>
          <w:szCs w:val="24"/>
        </w:rPr>
      </w:pPr>
      <w:bookmarkStart w:id="41" w:name="_Toc161999203"/>
      <w:r>
        <w:rPr>
          <w:rFonts w:ascii="宋体" w:hAnsi="宋体" w:eastAsia="宋体"/>
          <w:sz w:val="24"/>
          <w:szCs w:val="24"/>
        </w:rPr>
        <w:t>4.8.5 360</w:t>
      </w:r>
      <w:r>
        <w:rPr>
          <w:rFonts w:hint="eastAsia" w:ascii="宋体" w:hAnsi="宋体" w:eastAsia="宋体"/>
          <w:sz w:val="24"/>
          <w:szCs w:val="24"/>
        </w:rPr>
        <w:t>杀毒引擎</w:t>
      </w:r>
      <w:bookmarkEnd w:id="41"/>
    </w:p>
    <w:p w14:paraId="58D1698D">
      <w:pPr>
        <w:ind w:firstLine="420"/>
        <w:rPr>
          <w:rFonts w:hint="eastAsia" w:ascii="宋体" w:hAnsi="宋体"/>
          <w:sz w:val="24"/>
          <w:szCs w:val="24"/>
        </w:rPr>
      </w:pPr>
      <w:r>
        <w:rPr>
          <w:rFonts w:hint="eastAsia" w:ascii="宋体" w:hAnsi="宋体"/>
        </w:rPr>
        <w:t xml:space="preserve"> </w:t>
      </w:r>
      <w:r>
        <w:rPr>
          <w:rFonts w:ascii="宋体" w:hAnsi="宋体"/>
          <w:sz w:val="24"/>
          <w:szCs w:val="24"/>
        </w:rPr>
        <w:t>360安全防火墙</w:t>
      </w:r>
      <w:r>
        <w:rPr>
          <w:rFonts w:hint="eastAsia" w:ascii="宋体" w:hAnsi="宋体"/>
          <w:sz w:val="24"/>
          <w:szCs w:val="24"/>
        </w:rPr>
        <w:t>通过集成</w:t>
      </w:r>
      <w:r>
        <w:rPr>
          <w:rFonts w:ascii="宋体" w:hAnsi="宋体"/>
          <w:sz w:val="24"/>
          <w:szCs w:val="24"/>
        </w:rPr>
        <w:t>360</w:t>
      </w:r>
      <w:r>
        <w:rPr>
          <w:rFonts w:hint="eastAsia" w:ascii="宋体" w:hAnsi="宋体"/>
          <w:sz w:val="24"/>
          <w:szCs w:val="24"/>
        </w:rPr>
        <w:t>杀毒引擎，采用高效快速的轻量级引擎，对PE文件以及基于文件格式解析多种非PE文件进行多重解析，达到极强的样本修复能力、脚本的复杂逻辑控制能力、虚拟运行环境的模拟能力。系统调用跟踪来分析样本运行的行为特征，深入观察分析内存和指令属性的变化，有效规避了高级恶意样本漏洞利用后的逃避行为，在漏洞利用阶段发现高级恶意未知样本的攻击。</w:t>
      </w:r>
    </w:p>
    <w:p w14:paraId="74CB1904">
      <w:pPr>
        <w:pStyle w:val="4"/>
        <w:spacing w:line="360" w:lineRule="auto"/>
        <w:rPr>
          <w:rFonts w:hint="eastAsia" w:ascii="宋体" w:hAnsi="宋体" w:eastAsia="宋体"/>
          <w:sz w:val="24"/>
          <w:szCs w:val="24"/>
        </w:rPr>
      </w:pPr>
      <w:bookmarkStart w:id="42" w:name="_Toc161999204"/>
      <w:r>
        <w:rPr>
          <w:rFonts w:ascii="宋体" w:hAnsi="宋体" w:eastAsia="宋体"/>
          <w:sz w:val="24"/>
          <w:szCs w:val="24"/>
        </w:rPr>
        <w:t>4.8.6 360</w:t>
      </w:r>
      <w:r>
        <w:rPr>
          <w:rFonts w:hint="eastAsia" w:ascii="宋体" w:hAnsi="宋体" w:eastAsia="宋体"/>
          <w:sz w:val="24"/>
          <w:szCs w:val="24"/>
        </w:rPr>
        <w:t>安全DNS联动</w:t>
      </w:r>
      <w:bookmarkEnd w:id="42"/>
    </w:p>
    <w:p w14:paraId="2E8BA3A4">
      <w:pPr>
        <w:ind w:firstLine="480" w:firstLineChars="200"/>
        <w:rPr>
          <w:rFonts w:hint="eastAsia" w:ascii="宋体" w:hAnsi="宋体"/>
          <w:sz w:val="24"/>
          <w:szCs w:val="24"/>
        </w:rPr>
      </w:pPr>
      <w:r>
        <w:rPr>
          <w:rFonts w:ascii="宋体" w:hAnsi="宋体"/>
          <w:sz w:val="24"/>
          <w:szCs w:val="24"/>
        </w:rPr>
        <w:t>360安全防火墙</w:t>
      </w:r>
      <w:r>
        <w:rPr>
          <w:rFonts w:hint="eastAsia" w:ascii="宋体" w:hAnsi="宋体"/>
          <w:sz w:val="24"/>
          <w:szCs w:val="24"/>
        </w:rPr>
        <w:t>通过与3</w:t>
      </w:r>
      <w:r>
        <w:rPr>
          <w:rFonts w:ascii="宋体" w:hAnsi="宋体"/>
          <w:sz w:val="24"/>
          <w:szCs w:val="24"/>
        </w:rPr>
        <w:t>60</w:t>
      </w:r>
      <w:r>
        <w:rPr>
          <w:rFonts w:hint="eastAsia" w:ascii="宋体" w:hAnsi="宋体"/>
          <w:sz w:val="24"/>
          <w:szCs w:val="24"/>
        </w:rPr>
        <w:t>安全DNS相互配合，防火墙可以将用户的DNS请求导向360安全DNS，经过3</w:t>
      </w:r>
      <w:r>
        <w:rPr>
          <w:rFonts w:ascii="宋体" w:hAnsi="宋体"/>
          <w:sz w:val="24"/>
          <w:szCs w:val="24"/>
        </w:rPr>
        <w:t>60</w:t>
      </w:r>
      <w:r>
        <w:rPr>
          <w:rFonts w:hint="eastAsia" w:ascii="宋体" w:hAnsi="宋体"/>
          <w:sz w:val="24"/>
          <w:szCs w:val="24"/>
        </w:rPr>
        <w:t>安全DNS精准识别实现对威胁域名的处理。</w:t>
      </w:r>
    </w:p>
    <w:p w14:paraId="3E11A7B7">
      <w:pPr>
        <w:ind w:firstLine="420" w:firstLineChars="200"/>
        <w:jc w:val="center"/>
        <w:rPr>
          <w:rFonts w:hint="eastAsia" w:ascii="宋体" w:hAnsi="宋体"/>
        </w:rPr>
      </w:pPr>
      <w:r>
        <w:rPr>
          <w:rFonts w:ascii="宋体" w:hAnsi="宋体"/>
        </w:rPr>
        <w:drawing>
          <wp:inline distT="0" distB="0" distL="0" distR="0">
            <wp:extent cx="5274310" cy="207454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074545"/>
                    </a:xfrm>
                    <a:prstGeom prst="rect">
                      <a:avLst/>
                    </a:prstGeom>
                    <a:noFill/>
                    <a:ln>
                      <a:noFill/>
                    </a:ln>
                  </pic:spPr>
                </pic:pic>
              </a:graphicData>
            </a:graphic>
          </wp:inline>
        </w:drawing>
      </w:r>
    </w:p>
    <w:p w14:paraId="465BE8DA">
      <w:pPr>
        <w:pStyle w:val="4"/>
        <w:spacing w:line="360" w:lineRule="auto"/>
        <w:rPr>
          <w:rFonts w:hint="eastAsia" w:ascii="宋体" w:hAnsi="宋体" w:eastAsia="宋体"/>
          <w:sz w:val="24"/>
          <w:szCs w:val="24"/>
        </w:rPr>
      </w:pPr>
      <w:bookmarkStart w:id="43" w:name="_Toc161999205"/>
      <w:r>
        <w:rPr>
          <w:rFonts w:ascii="宋体" w:hAnsi="宋体" w:eastAsia="宋体"/>
          <w:sz w:val="24"/>
          <w:szCs w:val="24"/>
        </w:rPr>
        <w:t>4.8.7 360</w:t>
      </w:r>
      <w:r>
        <w:rPr>
          <w:rFonts w:hint="eastAsia" w:ascii="宋体" w:hAnsi="宋体" w:eastAsia="宋体"/>
          <w:sz w:val="24"/>
          <w:szCs w:val="24"/>
        </w:rPr>
        <w:t>威胁情报</w:t>
      </w:r>
      <w:bookmarkEnd w:id="43"/>
    </w:p>
    <w:p w14:paraId="4F00D713">
      <w:pPr>
        <w:ind w:firstLine="420"/>
        <w:rPr>
          <w:rFonts w:hint="eastAsia" w:ascii="宋体" w:hAnsi="宋体"/>
          <w:sz w:val="24"/>
          <w:szCs w:val="24"/>
        </w:rPr>
      </w:pPr>
      <w:r>
        <w:rPr>
          <w:rFonts w:ascii="宋体" w:hAnsi="宋体"/>
          <w:sz w:val="24"/>
          <w:szCs w:val="24"/>
        </w:rPr>
        <w:t>360安全防火墙</w:t>
      </w:r>
      <w:r>
        <w:rPr>
          <w:rFonts w:hint="eastAsia" w:ascii="宋体" w:hAnsi="宋体"/>
          <w:sz w:val="24"/>
          <w:szCs w:val="24"/>
        </w:rPr>
        <w:t>通过集成</w:t>
      </w:r>
      <w:r>
        <w:rPr>
          <w:rFonts w:ascii="宋体" w:hAnsi="宋体"/>
          <w:sz w:val="24"/>
          <w:szCs w:val="24"/>
        </w:rPr>
        <w:t>360</w:t>
      </w:r>
      <w:r>
        <w:rPr>
          <w:rFonts w:hint="eastAsia" w:ascii="宋体" w:hAnsi="宋体"/>
          <w:sz w:val="24"/>
          <w:szCs w:val="24"/>
        </w:rPr>
        <w:t>威胁情报引擎，采用智能行为学习和静态特征相结合的检测方式，应对已知和未知威胁。具备引擎数据匹配并行化处理，安全策略一次匹配，高性能，低延迟。结合云端大数据智能分析，未知威胁以威胁情报方式下主动下发给防火墙设备防范未知威胁攻击。</w:t>
      </w:r>
    </w:p>
    <w:p w14:paraId="6E47D29C">
      <w:pPr>
        <w:ind w:firstLine="420" w:firstLineChars="200"/>
        <w:jc w:val="center"/>
        <w:rPr>
          <w:rFonts w:hint="eastAsia" w:ascii="宋体" w:hAnsi="宋体"/>
        </w:rPr>
      </w:pPr>
      <w:r>
        <w:rPr>
          <w:rFonts w:ascii="宋体" w:hAnsi="宋体"/>
        </w:rPr>
        <w:drawing>
          <wp:inline distT="0" distB="0" distL="0" distR="0">
            <wp:extent cx="3531235" cy="34550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537913" cy="3461668"/>
                    </a:xfrm>
                    <a:prstGeom prst="rect">
                      <a:avLst/>
                    </a:prstGeom>
                    <a:noFill/>
                    <a:ln>
                      <a:noFill/>
                    </a:ln>
                  </pic:spPr>
                </pic:pic>
              </a:graphicData>
            </a:graphic>
          </wp:inline>
        </w:drawing>
      </w:r>
    </w:p>
    <w:p w14:paraId="54679B4A">
      <w:pPr>
        <w:pStyle w:val="4"/>
        <w:spacing w:line="360" w:lineRule="auto"/>
        <w:rPr>
          <w:rFonts w:hint="eastAsia" w:ascii="宋体" w:hAnsi="宋体" w:eastAsia="宋体"/>
          <w:sz w:val="24"/>
          <w:szCs w:val="24"/>
        </w:rPr>
      </w:pPr>
      <w:bookmarkStart w:id="44" w:name="_Toc161999206"/>
      <w:r>
        <w:rPr>
          <w:rFonts w:ascii="宋体" w:hAnsi="宋体" w:eastAsia="宋体"/>
          <w:sz w:val="24"/>
          <w:szCs w:val="24"/>
        </w:rPr>
        <w:t>4.8.8 360</w:t>
      </w:r>
      <w:r>
        <w:rPr>
          <w:rFonts w:hint="eastAsia" w:ascii="宋体" w:hAnsi="宋体" w:eastAsia="宋体"/>
          <w:sz w:val="24"/>
          <w:szCs w:val="24"/>
        </w:rPr>
        <w:t>终端安全联动</w:t>
      </w:r>
      <w:bookmarkEnd w:id="44"/>
    </w:p>
    <w:p w14:paraId="25BD4006">
      <w:pPr>
        <w:ind w:firstLine="480" w:firstLineChars="200"/>
        <w:rPr>
          <w:rFonts w:hint="eastAsia" w:ascii="宋体" w:hAnsi="宋体"/>
          <w:sz w:val="24"/>
          <w:szCs w:val="24"/>
        </w:rPr>
      </w:pPr>
      <w:r>
        <w:rPr>
          <w:rFonts w:hint="eastAsia" w:ascii="宋体" w:hAnsi="宋体"/>
          <w:sz w:val="24"/>
          <w:szCs w:val="24"/>
        </w:rPr>
        <w:t>360安全防火墙通过与360 EPP 联动，实现对问题终端实时管控。通过360安全大脑极智赋能，以云计算、大数据、人工智能等新技术为支撑，以可靠服务为保障，集防病毒与终端安全管理于一体针对安全事件联合3</w:t>
      </w:r>
      <w:r>
        <w:rPr>
          <w:rFonts w:ascii="宋体" w:hAnsi="宋体"/>
          <w:sz w:val="24"/>
          <w:szCs w:val="24"/>
        </w:rPr>
        <w:t>60</w:t>
      </w:r>
      <w:r>
        <w:rPr>
          <w:rFonts w:hint="eastAsia" w:ascii="宋体" w:hAnsi="宋体"/>
          <w:sz w:val="24"/>
          <w:szCs w:val="24"/>
        </w:rPr>
        <w:t>安全防火墙即兴精准定位、快速处置、高效闭环。</w:t>
      </w:r>
    </w:p>
    <w:p w14:paraId="684DED5C">
      <w:pPr>
        <w:ind w:firstLine="420" w:firstLineChars="200"/>
        <w:rPr>
          <w:rFonts w:hint="eastAsia" w:ascii="宋体" w:hAnsi="宋体"/>
          <w:sz w:val="24"/>
          <w:szCs w:val="24"/>
        </w:rPr>
      </w:pPr>
      <w:r>
        <w:rPr>
          <w:rFonts w:ascii="宋体" w:hAnsi="宋体"/>
        </w:rPr>
        <w:drawing>
          <wp:inline distT="0" distB="0" distL="0" distR="0">
            <wp:extent cx="5274310" cy="2610485"/>
            <wp:effectExtent l="0" t="0" r="254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610485"/>
                    </a:xfrm>
                    <a:prstGeom prst="rect">
                      <a:avLst/>
                    </a:prstGeom>
                    <a:noFill/>
                    <a:ln>
                      <a:noFill/>
                    </a:ln>
                  </pic:spPr>
                </pic:pic>
              </a:graphicData>
            </a:graphic>
          </wp:inline>
        </w:drawing>
      </w:r>
    </w:p>
    <w:p w14:paraId="1097D1B2">
      <w:pPr>
        <w:pStyle w:val="4"/>
        <w:spacing w:line="360" w:lineRule="auto"/>
        <w:rPr>
          <w:rFonts w:hint="eastAsia" w:ascii="宋体" w:hAnsi="宋体" w:eastAsia="宋体"/>
          <w:sz w:val="24"/>
          <w:szCs w:val="24"/>
        </w:rPr>
      </w:pPr>
      <w:bookmarkStart w:id="45" w:name="_Toc161999207"/>
      <w:r>
        <w:rPr>
          <w:rFonts w:hint="eastAsia" w:ascii="宋体" w:hAnsi="宋体" w:eastAsia="宋体"/>
          <w:sz w:val="24"/>
          <w:szCs w:val="24"/>
        </w:rPr>
        <w:t xml:space="preserve">4.8.9 </w:t>
      </w:r>
      <w:r>
        <w:rPr>
          <w:rFonts w:ascii="宋体" w:hAnsi="宋体" w:eastAsia="宋体"/>
          <w:sz w:val="24"/>
          <w:szCs w:val="24"/>
        </w:rPr>
        <w:t>WEB</w:t>
      </w:r>
      <w:r>
        <w:rPr>
          <w:rFonts w:hint="eastAsia" w:ascii="宋体" w:hAnsi="宋体" w:eastAsia="宋体"/>
          <w:sz w:val="24"/>
          <w:szCs w:val="24"/>
        </w:rPr>
        <w:t>安全防护</w:t>
      </w:r>
      <w:bookmarkEnd w:id="45"/>
    </w:p>
    <w:p w14:paraId="2B544307">
      <w:pPr>
        <w:ind w:firstLine="480" w:firstLineChars="200"/>
        <w:rPr>
          <w:rFonts w:hint="eastAsia" w:ascii="宋体" w:hAnsi="宋体"/>
          <w:sz w:val="24"/>
          <w:szCs w:val="24"/>
        </w:rPr>
      </w:pPr>
      <w:r>
        <w:rPr>
          <w:rFonts w:hint="eastAsia" w:ascii="宋体" w:hAnsi="宋体"/>
          <w:sz w:val="24"/>
          <w:szCs w:val="24"/>
        </w:rPr>
        <w:t>360安全防火墙内置的Web安全防护模块，可以帮助用户进行Web安全防御，提高网站安全性，包含Web安全防护规则， 内容关键字过滤、HTTP协议合规性和URL参数合规性检查等功能，可以帮助用户对网站的访问进行过滤和优化，提高网站运营的稳定性和服务质量。</w:t>
      </w:r>
    </w:p>
    <w:p w14:paraId="5A9C2135">
      <w:pPr>
        <w:ind w:firstLine="480" w:firstLineChars="200"/>
        <w:rPr>
          <w:rFonts w:hint="eastAsia" w:ascii="宋体" w:hAnsi="宋体"/>
        </w:rPr>
      </w:pPr>
      <w:r>
        <w:rPr>
          <w:rFonts w:hint="eastAsia" w:ascii="宋体" w:hAnsi="宋体"/>
          <w:sz w:val="24"/>
          <w:szCs w:val="24"/>
        </w:rPr>
        <w:t>Web安全防护模块，可以有效抵御各种注入式攻击，包括：SQL注入，跨站脚本攻击，LFI、RFI、RCE攻击，PHP代码注入，违反HTTP 协议的恶意访问，利用Shellshock漏洞攻击，利用Session会话ID不变的漏洞攻击，黑客扫描网站扫描，源代码/信息泄露等问题。</w:t>
      </w:r>
    </w:p>
    <w:p w14:paraId="32B2DAE7">
      <w:pPr>
        <w:pStyle w:val="3"/>
        <w:rPr>
          <w:rFonts w:hint="eastAsia" w:ascii="宋体" w:hAnsi="宋体" w:eastAsia="宋体"/>
        </w:rPr>
      </w:pPr>
      <w:bookmarkStart w:id="46" w:name="_Toc104121500"/>
      <w:bookmarkStart w:id="47" w:name="_Toc161999208"/>
      <w:r>
        <w:rPr>
          <w:rFonts w:hint="eastAsia" w:ascii="宋体" w:hAnsi="宋体" w:eastAsia="宋体"/>
        </w:rPr>
        <w:t>4.9 SD-WAN组网</w:t>
      </w:r>
      <w:bookmarkEnd w:id="46"/>
      <w:bookmarkEnd w:id="47"/>
    </w:p>
    <w:p w14:paraId="128491EF">
      <w:pPr>
        <w:ind w:firstLine="420"/>
        <w:rPr>
          <w:rFonts w:hint="eastAsia" w:ascii="宋体" w:hAnsi="宋体"/>
          <w:sz w:val="24"/>
          <w:szCs w:val="24"/>
        </w:rPr>
      </w:pPr>
      <w:r>
        <w:rPr>
          <w:rFonts w:hint="eastAsia" w:ascii="宋体" w:hAnsi="宋体"/>
          <w:sz w:val="24"/>
          <w:szCs w:val="24"/>
        </w:rPr>
        <w:t>传统的企业网络通常由数据中心和分支组成，彼此之间通过企业WAN网络互联。长期以来，为了保证服务质量，企业WAN网络互联通常采用运营商的物理专线或MPLS VPN专线，虽然网络质量有保障，但专线的价格比较昂贵。随着技术的发展，用户借助VPN设备可以协助企业在internet上组建更加安全的虚拟专用网络连接，但VPN隧道网络延迟高，导致数据传输和应用系统效率低下。此外，分支部门往往缺乏专业的运维人员，存在部署业务复杂、故障调试慢的情况。</w:t>
      </w:r>
    </w:p>
    <w:p w14:paraId="02DF3247">
      <w:pPr>
        <w:ind w:firstLine="420"/>
        <w:rPr>
          <w:rFonts w:hint="eastAsia" w:ascii="宋体" w:hAnsi="宋体"/>
          <w:sz w:val="24"/>
          <w:szCs w:val="24"/>
        </w:rPr>
      </w:pPr>
      <w:r>
        <w:rPr>
          <w:rFonts w:hint="eastAsia" w:ascii="宋体" w:hAnsi="宋体"/>
          <w:sz w:val="24"/>
          <w:szCs w:val="24"/>
        </w:rPr>
        <w:t>我公司SD-WAN产品就是满足这些需求的最佳组网方式。软件定义的WAN（SD-WAN）技术通过提供改进的性能、降低的成本和增强的安全性来重塑现代企业网络。借助实时动态路径选择，WAN优化、动态VPN隧道、状态防火墙、端到端QoS的SD-WAN解决方案，可以提供业务所需的可靠性和高效率。</w:t>
      </w:r>
    </w:p>
    <w:p w14:paraId="479886F7">
      <w:pPr>
        <w:ind w:firstLine="420"/>
        <w:rPr>
          <w:rFonts w:hint="eastAsia" w:ascii="宋体" w:hAnsi="宋体"/>
          <w:sz w:val="24"/>
          <w:szCs w:val="24"/>
        </w:rPr>
      </w:pPr>
      <w:r>
        <w:rPr>
          <w:rFonts w:hint="eastAsia" w:ascii="宋体" w:hAnsi="宋体"/>
          <w:sz w:val="24"/>
          <w:szCs w:val="24"/>
        </w:rPr>
        <w:t>具体可以表现为：</w:t>
      </w:r>
    </w:p>
    <w:p w14:paraId="417E7BE9">
      <w:pPr>
        <w:numPr>
          <w:ilvl w:val="0"/>
          <w:numId w:val="13"/>
        </w:numPr>
        <w:ind w:firstLine="480" w:firstLineChars="200"/>
        <w:jc w:val="left"/>
        <w:rPr>
          <w:rFonts w:hint="eastAsia" w:ascii="宋体" w:hAnsi="宋体" w:cs="宋体"/>
          <w:sz w:val="24"/>
          <w:szCs w:val="24"/>
        </w:rPr>
      </w:pPr>
      <w:r>
        <w:rPr>
          <w:rFonts w:hint="eastAsia" w:ascii="宋体" w:hAnsi="宋体" w:cs="宋体"/>
          <w:sz w:val="24"/>
          <w:szCs w:val="24"/>
        </w:rPr>
        <w:t>实时监控多条WAN链路质量，并根据应用的类型选择最适合的链路，当链路出现故障或质量变差时，实时将应用调整到最佳链路上，确保应用传输效果和连续性；</w:t>
      </w:r>
    </w:p>
    <w:p w14:paraId="2C6483BF">
      <w:pPr>
        <w:numPr>
          <w:ilvl w:val="0"/>
          <w:numId w:val="13"/>
        </w:numPr>
        <w:ind w:firstLine="480" w:firstLineChars="200"/>
        <w:jc w:val="left"/>
        <w:rPr>
          <w:rFonts w:hint="eastAsia" w:ascii="宋体" w:hAnsi="宋体" w:cs="宋体"/>
          <w:sz w:val="24"/>
          <w:szCs w:val="24"/>
        </w:rPr>
      </w:pPr>
      <w:r>
        <w:rPr>
          <w:rFonts w:hint="eastAsia" w:ascii="宋体" w:hAnsi="宋体" w:cs="宋体"/>
          <w:sz w:val="24"/>
          <w:szCs w:val="24"/>
        </w:rPr>
        <w:t>通过优化技术，在多链路场景下，确保视频应用免受链路延迟、丢包等影响，保证关键应用的最佳传输效果；</w:t>
      </w:r>
    </w:p>
    <w:p w14:paraId="271EF1A8">
      <w:pPr>
        <w:numPr>
          <w:ilvl w:val="0"/>
          <w:numId w:val="13"/>
        </w:numPr>
        <w:ind w:firstLine="480" w:firstLineChars="200"/>
        <w:jc w:val="left"/>
        <w:rPr>
          <w:rFonts w:hint="eastAsia" w:ascii="宋体" w:hAnsi="宋体" w:cs="宋体"/>
          <w:sz w:val="24"/>
          <w:szCs w:val="24"/>
        </w:rPr>
      </w:pPr>
      <w:r>
        <w:rPr>
          <w:rFonts w:hint="eastAsia" w:ascii="宋体" w:hAnsi="宋体" w:cs="宋体"/>
          <w:sz w:val="24"/>
          <w:szCs w:val="24"/>
        </w:rPr>
        <w:t>以带宽叠加技术，将高带宽应用在多条链路上同时传输，实现性能叠加，以及</w:t>
      </w:r>
      <w:r>
        <w:rPr>
          <w:rFonts w:ascii="宋体" w:hAnsi="宋体" w:cs="宋体"/>
          <w:sz w:val="24"/>
          <w:szCs w:val="24"/>
        </w:rPr>
        <w:t>MPLS</w:t>
      </w:r>
      <w:r>
        <w:rPr>
          <w:rFonts w:hint="eastAsia" w:ascii="宋体" w:hAnsi="宋体" w:cs="宋体"/>
          <w:sz w:val="24"/>
          <w:szCs w:val="24"/>
        </w:rPr>
        <w:t>级别的质量和可靠性；</w:t>
      </w:r>
    </w:p>
    <w:p w14:paraId="69298781">
      <w:pPr>
        <w:numPr>
          <w:ilvl w:val="0"/>
          <w:numId w:val="13"/>
        </w:numPr>
        <w:ind w:firstLine="480" w:firstLineChars="200"/>
        <w:jc w:val="left"/>
        <w:rPr>
          <w:rFonts w:hint="eastAsia" w:ascii="宋体" w:hAnsi="宋体" w:cs="宋体"/>
          <w:sz w:val="24"/>
          <w:szCs w:val="24"/>
        </w:rPr>
      </w:pPr>
      <w:r>
        <w:rPr>
          <w:rFonts w:hint="eastAsia" w:ascii="宋体" w:hAnsi="宋体" w:cs="宋体"/>
          <w:sz w:val="24"/>
          <w:szCs w:val="24"/>
        </w:rPr>
        <w:t>通过WAN加速技术，改善分支机构和总部数据中心或云中心的数据传输效率，加速传统企业应用程序；</w:t>
      </w:r>
    </w:p>
    <w:p w14:paraId="79405905">
      <w:pPr>
        <w:numPr>
          <w:ilvl w:val="0"/>
          <w:numId w:val="13"/>
        </w:numPr>
        <w:ind w:firstLine="480" w:firstLineChars="200"/>
        <w:jc w:val="left"/>
        <w:rPr>
          <w:rFonts w:hint="eastAsia" w:ascii="宋体" w:hAnsi="宋体" w:cs="宋体"/>
          <w:sz w:val="24"/>
          <w:szCs w:val="24"/>
        </w:rPr>
      </w:pPr>
      <w:r>
        <w:rPr>
          <w:rFonts w:hint="eastAsia" w:ascii="宋体" w:hAnsi="宋体" w:cs="宋体"/>
          <w:sz w:val="24"/>
          <w:szCs w:val="24"/>
        </w:rPr>
        <w:t>通过隧道技术，实现企业数据中心跨Overlay组网；通过加密技术来实现分支到云数据中心的安全数据传输；通过集成安全能力来支持企业数据向云迁移，实现业务系统防护；</w:t>
      </w:r>
    </w:p>
    <w:p w14:paraId="34A40A01">
      <w:pPr>
        <w:numPr>
          <w:ilvl w:val="0"/>
          <w:numId w:val="13"/>
        </w:numPr>
        <w:ind w:left="480" w:firstLine="480" w:firstLineChars="200"/>
        <w:jc w:val="left"/>
        <w:rPr>
          <w:rFonts w:hint="eastAsia" w:ascii="宋体" w:hAnsi="宋体" w:cs="宋体"/>
          <w:sz w:val="24"/>
          <w:szCs w:val="24"/>
        </w:rPr>
      </w:pPr>
      <w:r>
        <w:rPr>
          <w:rFonts w:hint="eastAsia" w:ascii="宋体" w:hAnsi="宋体" w:cs="宋体"/>
          <w:sz w:val="24"/>
          <w:szCs w:val="24"/>
        </w:rPr>
        <w:t>通过路由策略、应用优先级策略、安全策略、配置的集中管控，实现分支机构“零配置”上线部署，降低企业IT运维整体成本，提高整体效率。</w:t>
      </w:r>
    </w:p>
    <w:p w14:paraId="1420A581">
      <w:pPr>
        <w:ind w:firstLine="420" w:firstLineChars="200"/>
        <w:jc w:val="center"/>
        <w:rPr>
          <w:rFonts w:hint="eastAsia" w:ascii="宋体" w:hAnsi="宋体" w:cs="宋体"/>
          <w:szCs w:val="21"/>
        </w:rPr>
      </w:pPr>
      <w:r>
        <w:rPr>
          <w:rFonts w:ascii="宋体" w:hAnsi="宋体"/>
        </w:rPr>
        <w:drawing>
          <wp:inline distT="0" distB="0" distL="0" distR="0">
            <wp:extent cx="5274310" cy="229997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2299970"/>
                    </a:xfrm>
                    <a:prstGeom prst="rect">
                      <a:avLst/>
                    </a:prstGeom>
                    <a:noFill/>
                    <a:ln>
                      <a:noFill/>
                    </a:ln>
                  </pic:spPr>
                </pic:pic>
              </a:graphicData>
            </a:graphic>
          </wp:inline>
        </w:drawing>
      </w:r>
    </w:p>
    <w:p w14:paraId="4379F0DF">
      <w:pPr>
        <w:ind w:firstLine="480" w:firstLineChars="200"/>
        <w:jc w:val="left"/>
        <w:rPr>
          <w:rFonts w:hint="eastAsia" w:ascii="宋体" w:hAnsi="宋体" w:cs="宋体"/>
          <w:sz w:val="24"/>
          <w:szCs w:val="24"/>
        </w:rPr>
      </w:pPr>
      <w:r>
        <w:rPr>
          <w:rFonts w:hint="eastAsia" w:ascii="宋体" w:hAnsi="宋体" w:cs="宋体"/>
          <w:sz w:val="24"/>
          <w:szCs w:val="24"/>
        </w:rPr>
        <w:t>我公司</w:t>
      </w:r>
      <w:r>
        <w:rPr>
          <w:rFonts w:ascii="宋体" w:hAnsi="宋体" w:cs="宋体"/>
          <w:sz w:val="24"/>
          <w:szCs w:val="24"/>
        </w:rPr>
        <w:t>SD-WAN</w:t>
      </w:r>
      <w:r>
        <w:rPr>
          <w:rFonts w:hint="eastAsia" w:ascii="宋体" w:hAnsi="宋体" w:cs="宋体"/>
          <w:sz w:val="24"/>
          <w:szCs w:val="24"/>
        </w:rPr>
        <w:t>解决方案，使企业的广域网更具可扩展性及成本效益，并在更加灵活高效的连接到云端的同时，确保出色的应用程序性能。同时，我公司</w:t>
      </w:r>
      <w:r>
        <w:rPr>
          <w:rFonts w:ascii="宋体" w:hAnsi="宋体" w:cs="宋体"/>
          <w:sz w:val="24"/>
          <w:szCs w:val="24"/>
        </w:rPr>
        <w:t xml:space="preserve"> SD-WAN</w:t>
      </w:r>
      <w:r>
        <w:rPr>
          <w:rFonts w:hint="eastAsia" w:ascii="宋体" w:hAnsi="宋体" w:cs="宋体"/>
          <w:sz w:val="24"/>
          <w:szCs w:val="24"/>
        </w:rPr>
        <w:t>盒子可通过集成的路由、防火墙和</w:t>
      </w:r>
      <w:r>
        <w:rPr>
          <w:rFonts w:ascii="宋体" w:hAnsi="宋体" w:cs="宋体"/>
          <w:sz w:val="24"/>
          <w:szCs w:val="24"/>
        </w:rPr>
        <w:t>WAN</w:t>
      </w:r>
      <w:r>
        <w:rPr>
          <w:rFonts w:hint="eastAsia" w:ascii="宋体" w:hAnsi="宋体" w:cs="宋体"/>
          <w:sz w:val="24"/>
          <w:szCs w:val="24"/>
        </w:rPr>
        <w:t>优化功能帮助您有效，经济地简化分支网络，实现分支站点、云站点的零配置开通。</w:t>
      </w:r>
    </w:p>
    <w:p w14:paraId="381A7EE4">
      <w:pPr>
        <w:ind w:firstLine="420" w:firstLineChars="200"/>
        <w:rPr>
          <w:rFonts w:hint="eastAsia" w:ascii="宋体" w:hAnsi="宋体"/>
        </w:rPr>
      </w:pPr>
    </w:p>
    <w:sectPr>
      <w:footerReference r:id="rId12" w:type="first"/>
      <w:footerReference r:id="rId11" w:type="default"/>
      <w:pgSz w:w="11906" w:h="16838"/>
      <w:pgMar w:top="1440" w:right="1800" w:bottom="1440" w:left="1800" w:header="680" w:footer="680" w:gutter="0"/>
      <w:pgNumType w:fmt="decimal"/>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Cambria">
    <w:altName w:val="苹方-简"/>
    <w:panose1 w:val="02040503050406030204"/>
    <w:charset w:val="00"/>
    <w:family w:val="roman"/>
    <w:pitch w:val="default"/>
    <w:sig w:usb0="00000000" w:usb1="00000000" w:usb2="02000000" w:usb3="00000000" w:csb0="0000019F" w:csb1="00000000"/>
  </w:font>
  <w:font w:name="仿宋_GB2312">
    <w:altName w:val="方正仿宋_GBK"/>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旗黑">
    <w:panose1 w:val="00020600040101010101"/>
    <w:charset w:val="86"/>
    <w:family w:val="auto"/>
    <w:pitch w:val="default"/>
    <w:sig w:usb0="A00002BF" w:usb1="1ACF7CFA" w:usb2="00000016" w:usb3="00000000" w:csb0="0004009F" w:csb1="DFD7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08F1D">
    <w:pPr>
      <w:pStyle w:val="8"/>
      <w:ind w:right="7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E5824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23E5824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FECB1">
    <w:pPr>
      <w:pStyle w:val="8"/>
      <w:ind w:right="72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AC7DB8">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38AC7DB8">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609A6">
    <w:pPr>
      <w:pStyle w:val="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4B62F33">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14:paraId="04B62F33">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4BDC7">
    <w:pPr>
      <w:pStyle w:val="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838CDA">
                          <w:pPr>
                            <w:pStyle w:val="8"/>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62838CDA">
                    <w:pPr>
                      <w:pStyle w:val="8"/>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5891D">
    <w:pPr>
      <w:pStyle w:val="8"/>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3B9843">
                          <w:pPr>
                            <w:pStyle w:val="8"/>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6D3B9843">
                    <w:pPr>
                      <w:pStyle w:val="8"/>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604B6">
    <w:pPr>
      <w:pStyle w:val="9"/>
      <w:jc w:val="right"/>
      <w:rPr>
        <w:rFonts w:hint="eastAsia" w:ascii="宋体" w:hAnsi="宋体"/>
        <w:sz w:val="21"/>
        <w:szCs w:val="21"/>
      </w:rPr>
    </w:pPr>
    <w:r>
      <w:rPr>
        <w:rFonts w:ascii="宋体" w:hAnsi="宋体"/>
      </w:rPr>
      <w:tab/>
    </w:r>
    <w:r>
      <w:rPr>
        <w:rFonts w:hint="eastAsia" w:ascii="黑体" w:hAnsi="黑体" w:eastAsia="黑体"/>
      </w:rPr>
      <w:drawing>
        <wp:anchor distT="0" distB="0" distL="114300" distR="114300" simplePos="0" relativeHeight="251660288" behindDoc="0" locked="0" layoutInCell="1" allowOverlap="1">
          <wp:simplePos x="0" y="0"/>
          <wp:positionH relativeFrom="margin">
            <wp:posOffset>0</wp:posOffset>
          </wp:positionH>
          <wp:positionV relativeFrom="paragraph">
            <wp:posOffset>0</wp:posOffset>
          </wp:positionV>
          <wp:extent cx="946150" cy="233045"/>
          <wp:effectExtent l="0" t="0" r="6350" b="0"/>
          <wp:wrapNone/>
          <wp:docPr id="6" name="图片 6"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045"/>
                  </a:xfrm>
                  <a:prstGeom prst="rect">
                    <a:avLst/>
                  </a:prstGeom>
                  <a:noFill/>
                  <a:ln>
                    <a:noFill/>
                  </a:ln>
                </pic:spPr>
              </pic:pic>
            </a:graphicData>
          </a:graphic>
        </wp:anchor>
      </w:drawing>
    </w:r>
    <w:r>
      <w:t xml:space="preserve">                                          </w:t>
    </w:r>
    <w:r>
      <w:rPr>
        <w:rFonts w:hint="eastAsia" w:ascii="宋体" w:hAnsi="宋体"/>
        <w:kern w:val="0"/>
        <w:sz w:val="21"/>
        <w:szCs w:val="21"/>
      </w:rPr>
      <w:t>3</w:t>
    </w:r>
    <w:r>
      <w:rPr>
        <w:rFonts w:ascii="宋体" w:hAnsi="宋体"/>
        <w:kern w:val="0"/>
        <w:sz w:val="21"/>
        <w:szCs w:val="21"/>
      </w:rPr>
      <w:t>60</w:t>
    </w:r>
    <w:r>
      <w:rPr>
        <w:rFonts w:hint="eastAsia" w:ascii="宋体" w:hAnsi="宋体"/>
        <w:kern w:val="0"/>
        <w:sz w:val="21"/>
        <w:szCs w:val="21"/>
      </w:rPr>
      <w:t>安全防火墙系统（A系列） 产品解决方案</w:t>
    </w:r>
  </w:p>
  <w:p w14:paraId="0CE144E4">
    <w:pPr>
      <w:pStyle w:val="9"/>
      <w:pBdr>
        <w:bottom w:val="none" w:color="auto" w:sz="0" w:space="0"/>
      </w:pBdr>
      <w:tabs>
        <w:tab w:val="left" w:pos="1440"/>
      </w:tabs>
      <w:jc w:val="both"/>
      <w:rPr>
        <w:rFonts w:hint="eastAsia" w:ascii="宋体" w:hAnsi="宋体"/>
      </w:rPr>
    </w:pPr>
    <w:r>
      <w:rPr>
        <w:rFonts w:ascii="宋体" w:hAnsi="宋体"/>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B8242">
    <w:pPr>
      <w:pStyle w:val="9"/>
      <w:jc w:val="right"/>
      <w:rPr>
        <w:rFonts w:hint="eastAsia" w:ascii="宋体" w:hAnsi="宋体"/>
        <w:sz w:val="21"/>
        <w:szCs w:val="21"/>
      </w:rPr>
    </w:pPr>
    <w:r>
      <w:rPr>
        <w:rFonts w:hint="eastAsia" w:ascii="黑体" w:hAnsi="黑体" w:eastAsia="黑体"/>
      </w:rPr>
      <w:drawing>
        <wp:anchor distT="0" distB="0" distL="114300" distR="114300" simplePos="0" relativeHeight="251659264" behindDoc="0" locked="0" layoutInCell="1" allowOverlap="1">
          <wp:simplePos x="0" y="0"/>
          <wp:positionH relativeFrom="margin">
            <wp:posOffset>-6350</wp:posOffset>
          </wp:positionH>
          <wp:positionV relativeFrom="paragraph">
            <wp:posOffset>8255</wp:posOffset>
          </wp:positionV>
          <wp:extent cx="946150" cy="233045"/>
          <wp:effectExtent l="0" t="0" r="6350" b="0"/>
          <wp:wrapNone/>
          <wp:docPr id="40" name="图片 40"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045"/>
                  </a:xfrm>
                  <a:prstGeom prst="rect">
                    <a:avLst/>
                  </a:prstGeom>
                  <a:noFill/>
                  <a:ln>
                    <a:noFill/>
                  </a:ln>
                </pic:spPr>
              </pic:pic>
            </a:graphicData>
          </a:graphic>
        </wp:anchor>
      </w:drawing>
    </w:r>
    <w:r>
      <w:t xml:space="preserve">                                         </w:t>
    </w:r>
    <w:r>
      <w:rPr>
        <w:rFonts w:hint="eastAsia" w:ascii="宋体" w:hAnsi="宋体"/>
        <w:kern w:val="0"/>
        <w:sz w:val="21"/>
        <w:szCs w:val="21"/>
      </w:rPr>
      <w:t>3</w:t>
    </w:r>
    <w:r>
      <w:rPr>
        <w:rFonts w:ascii="宋体" w:hAnsi="宋体"/>
        <w:kern w:val="0"/>
        <w:sz w:val="21"/>
        <w:szCs w:val="21"/>
      </w:rPr>
      <w:t>60</w:t>
    </w:r>
    <w:r>
      <w:rPr>
        <w:rFonts w:hint="eastAsia" w:ascii="宋体" w:hAnsi="宋体"/>
        <w:kern w:val="0"/>
        <w:sz w:val="21"/>
        <w:szCs w:val="21"/>
      </w:rPr>
      <w:t>安全防火墙系统（A系列） 产品解决方案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E6976">
    <w:pPr>
      <w:pStyle w:val="9"/>
      <w:jc w:val="right"/>
      <w:rPr>
        <w:rFonts w:hint="eastAsia" w:ascii="宋体" w:hAnsi="宋体"/>
        <w:sz w:val="21"/>
        <w:szCs w:val="21"/>
      </w:rPr>
    </w:pPr>
    <w:r>
      <w:rPr>
        <w:rFonts w:hint="eastAsia" w:ascii="黑体" w:hAnsi="黑体" w:eastAsia="黑体"/>
      </w:rPr>
      <w:drawing>
        <wp:anchor distT="0" distB="0" distL="114300" distR="114300" simplePos="0" relativeHeight="251661312" behindDoc="0" locked="0" layoutInCell="1" allowOverlap="1">
          <wp:simplePos x="0" y="0"/>
          <wp:positionH relativeFrom="margin">
            <wp:posOffset>0</wp:posOffset>
          </wp:positionH>
          <wp:positionV relativeFrom="paragraph">
            <wp:posOffset>46990</wp:posOffset>
          </wp:positionV>
          <wp:extent cx="946150" cy="233045"/>
          <wp:effectExtent l="0" t="0" r="6350" b="0"/>
          <wp:wrapNone/>
          <wp:docPr id="15" name="图片 15"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045"/>
                  </a:xfrm>
                  <a:prstGeom prst="rect">
                    <a:avLst/>
                  </a:prstGeom>
                  <a:noFill/>
                  <a:ln>
                    <a:noFill/>
                  </a:ln>
                </pic:spPr>
              </pic:pic>
            </a:graphicData>
          </a:graphic>
        </wp:anchor>
      </w:drawing>
    </w:r>
    <w:r>
      <w:rPr>
        <w:rFonts w:hint="eastAsia"/>
      </w:rPr>
      <w:t xml:space="preserve">                                           </w:t>
    </w:r>
    <w:r>
      <w:rPr>
        <w:rFonts w:hint="eastAsia" w:ascii="宋体" w:hAnsi="宋体"/>
        <w:kern w:val="0"/>
        <w:sz w:val="21"/>
        <w:szCs w:val="21"/>
      </w:rPr>
      <w:t>3</w:t>
    </w:r>
    <w:r>
      <w:rPr>
        <w:rFonts w:ascii="宋体" w:hAnsi="宋体"/>
        <w:kern w:val="0"/>
        <w:sz w:val="21"/>
        <w:szCs w:val="21"/>
      </w:rPr>
      <w:t>60</w:t>
    </w:r>
    <w:r>
      <w:rPr>
        <w:rFonts w:hint="eastAsia" w:ascii="宋体" w:hAnsi="宋体"/>
        <w:kern w:val="0"/>
        <w:sz w:val="21"/>
        <w:szCs w:val="21"/>
      </w:rPr>
      <w:t>安全防火墙系统（A系列） 产品解决方案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671560"/>
    <w:multiLevelType w:val="singleLevel"/>
    <w:tmpl w:val="AD671560"/>
    <w:lvl w:ilvl="0" w:tentative="0">
      <w:start w:val="1"/>
      <w:numFmt w:val="decimal"/>
      <w:lvlText w:val="%1."/>
      <w:lvlJc w:val="left"/>
      <w:pPr>
        <w:ind w:left="425" w:hanging="425"/>
      </w:pPr>
      <w:rPr>
        <w:rFonts w:hint="default"/>
      </w:rPr>
    </w:lvl>
  </w:abstractNum>
  <w:abstractNum w:abstractNumId="1">
    <w:nsid w:val="F92F2015"/>
    <w:multiLevelType w:val="singleLevel"/>
    <w:tmpl w:val="F92F2015"/>
    <w:lvl w:ilvl="0" w:tentative="0">
      <w:start w:val="1"/>
      <w:numFmt w:val="decimal"/>
      <w:lvlText w:val="%1."/>
      <w:lvlJc w:val="left"/>
      <w:pPr>
        <w:ind w:left="425" w:hanging="425"/>
      </w:pPr>
      <w:rPr>
        <w:rFonts w:hint="default"/>
      </w:rPr>
    </w:lvl>
  </w:abstractNum>
  <w:abstractNum w:abstractNumId="2">
    <w:nsid w:val="0B98017D"/>
    <w:multiLevelType w:val="multilevel"/>
    <w:tmpl w:val="0B98017D"/>
    <w:lvl w:ilvl="0" w:tentative="0">
      <w:start w:val="1"/>
      <w:numFmt w:val="decimal"/>
      <w:lvlText w:val="%1."/>
      <w:lvlJc w:val="left"/>
      <w:pPr>
        <w:ind w:left="842" w:hanging="360"/>
      </w:pPr>
      <w:rPr>
        <w:rFonts w:hint="default"/>
      </w:rPr>
    </w:lvl>
    <w:lvl w:ilvl="1" w:tentative="0">
      <w:start w:val="3"/>
      <w:numFmt w:val="decimal"/>
      <w:isLgl/>
      <w:lvlText w:val="%1.%2"/>
      <w:lvlJc w:val="left"/>
      <w:pPr>
        <w:ind w:left="1082" w:hanging="600"/>
      </w:pPr>
      <w:rPr>
        <w:rFonts w:hint="default"/>
      </w:rPr>
    </w:lvl>
    <w:lvl w:ilvl="2" w:tentative="0">
      <w:start w:val="3"/>
      <w:numFmt w:val="decimal"/>
      <w:isLgl/>
      <w:lvlText w:val="%1.%2.%3"/>
      <w:lvlJc w:val="left"/>
      <w:pPr>
        <w:ind w:left="1202" w:hanging="720"/>
      </w:pPr>
      <w:rPr>
        <w:rFonts w:hint="default"/>
      </w:rPr>
    </w:lvl>
    <w:lvl w:ilvl="3" w:tentative="0">
      <w:start w:val="1"/>
      <w:numFmt w:val="decimal"/>
      <w:isLgl/>
      <w:lvlText w:val="%1.%2.%3.%4"/>
      <w:lvlJc w:val="left"/>
      <w:pPr>
        <w:ind w:left="1562" w:hanging="1080"/>
      </w:pPr>
      <w:rPr>
        <w:rFonts w:hint="default"/>
      </w:rPr>
    </w:lvl>
    <w:lvl w:ilvl="4" w:tentative="0">
      <w:start w:val="1"/>
      <w:numFmt w:val="decimal"/>
      <w:isLgl/>
      <w:lvlText w:val="%1.%2.%3.%4.%5"/>
      <w:lvlJc w:val="left"/>
      <w:pPr>
        <w:ind w:left="1562" w:hanging="1080"/>
      </w:pPr>
      <w:rPr>
        <w:rFonts w:hint="default"/>
      </w:rPr>
    </w:lvl>
    <w:lvl w:ilvl="5" w:tentative="0">
      <w:start w:val="1"/>
      <w:numFmt w:val="decimal"/>
      <w:isLgl/>
      <w:lvlText w:val="%1.%2.%3.%4.%5.%6"/>
      <w:lvlJc w:val="left"/>
      <w:pPr>
        <w:ind w:left="1922" w:hanging="1440"/>
      </w:pPr>
      <w:rPr>
        <w:rFonts w:hint="default"/>
      </w:rPr>
    </w:lvl>
    <w:lvl w:ilvl="6" w:tentative="0">
      <w:start w:val="1"/>
      <w:numFmt w:val="decimal"/>
      <w:isLgl/>
      <w:lvlText w:val="%1.%2.%3.%4.%5.%6.%7"/>
      <w:lvlJc w:val="left"/>
      <w:pPr>
        <w:ind w:left="1922" w:hanging="1440"/>
      </w:pPr>
      <w:rPr>
        <w:rFonts w:hint="default"/>
      </w:rPr>
    </w:lvl>
    <w:lvl w:ilvl="7" w:tentative="0">
      <w:start w:val="1"/>
      <w:numFmt w:val="decimal"/>
      <w:isLgl/>
      <w:lvlText w:val="%1.%2.%3.%4.%5.%6.%7.%8"/>
      <w:lvlJc w:val="left"/>
      <w:pPr>
        <w:ind w:left="2282" w:hanging="1800"/>
      </w:pPr>
      <w:rPr>
        <w:rFonts w:hint="default"/>
      </w:rPr>
    </w:lvl>
    <w:lvl w:ilvl="8" w:tentative="0">
      <w:start w:val="1"/>
      <w:numFmt w:val="decimal"/>
      <w:isLgl/>
      <w:lvlText w:val="%1.%2.%3.%4.%5.%6.%7.%8.%9"/>
      <w:lvlJc w:val="left"/>
      <w:pPr>
        <w:ind w:left="2642" w:hanging="2160"/>
      </w:pPr>
      <w:rPr>
        <w:rFonts w:hint="default"/>
      </w:rPr>
    </w:lvl>
  </w:abstractNum>
  <w:abstractNum w:abstractNumId="3">
    <w:nsid w:val="21B431C7"/>
    <w:multiLevelType w:val="multilevel"/>
    <w:tmpl w:val="21B431C7"/>
    <w:lvl w:ilvl="0" w:tentative="0">
      <w:start w:val="1"/>
      <w:numFmt w:val="decimal"/>
      <w:lvlText w:val="%1."/>
      <w:lvlJc w:val="left"/>
      <w:pPr>
        <w:ind w:left="842" w:hanging="360"/>
      </w:pPr>
      <w:rPr>
        <w:rFonts w:hint="default"/>
      </w:rPr>
    </w:lvl>
    <w:lvl w:ilvl="1" w:tentative="0">
      <w:start w:val="3"/>
      <w:numFmt w:val="decimal"/>
      <w:isLgl/>
      <w:lvlText w:val="%1.%2"/>
      <w:lvlJc w:val="left"/>
      <w:pPr>
        <w:ind w:left="1402" w:hanging="560"/>
      </w:pPr>
      <w:rPr>
        <w:rFonts w:hint="eastAsia"/>
      </w:rPr>
    </w:lvl>
    <w:lvl w:ilvl="2" w:tentative="0">
      <w:start w:val="4"/>
      <w:numFmt w:val="decimal"/>
      <w:isLgl/>
      <w:lvlText w:val="%1.%2.%3"/>
      <w:lvlJc w:val="left"/>
      <w:pPr>
        <w:ind w:left="1922" w:hanging="720"/>
      </w:pPr>
      <w:rPr>
        <w:rFonts w:hint="eastAsia"/>
      </w:rPr>
    </w:lvl>
    <w:lvl w:ilvl="3" w:tentative="0">
      <w:start w:val="1"/>
      <w:numFmt w:val="decimal"/>
      <w:isLgl/>
      <w:lvlText w:val="%1.%2.%3.%4"/>
      <w:lvlJc w:val="left"/>
      <w:pPr>
        <w:ind w:left="2642" w:hanging="1080"/>
      </w:pPr>
      <w:rPr>
        <w:rFonts w:hint="eastAsia"/>
      </w:rPr>
    </w:lvl>
    <w:lvl w:ilvl="4" w:tentative="0">
      <w:start w:val="1"/>
      <w:numFmt w:val="decimal"/>
      <w:isLgl/>
      <w:lvlText w:val="%1.%2.%3.%4.%5"/>
      <w:lvlJc w:val="left"/>
      <w:pPr>
        <w:ind w:left="3002" w:hanging="1080"/>
      </w:pPr>
      <w:rPr>
        <w:rFonts w:hint="eastAsia"/>
      </w:rPr>
    </w:lvl>
    <w:lvl w:ilvl="5" w:tentative="0">
      <w:start w:val="1"/>
      <w:numFmt w:val="decimal"/>
      <w:isLgl/>
      <w:lvlText w:val="%1.%2.%3.%4.%5.%6"/>
      <w:lvlJc w:val="left"/>
      <w:pPr>
        <w:ind w:left="3722" w:hanging="1440"/>
      </w:pPr>
      <w:rPr>
        <w:rFonts w:hint="eastAsia"/>
      </w:rPr>
    </w:lvl>
    <w:lvl w:ilvl="6" w:tentative="0">
      <w:start w:val="1"/>
      <w:numFmt w:val="decimal"/>
      <w:isLgl/>
      <w:lvlText w:val="%1.%2.%3.%4.%5.%6.%7"/>
      <w:lvlJc w:val="left"/>
      <w:pPr>
        <w:ind w:left="4082" w:hanging="1440"/>
      </w:pPr>
      <w:rPr>
        <w:rFonts w:hint="eastAsia"/>
      </w:rPr>
    </w:lvl>
    <w:lvl w:ilvl="7" w:tentative="0">
      <w:start w:val="1"/>
      <w:numFmt w:val="decimal"/>
      <w:isLgl/>
      <w:lvlText w:val="%1.%2.%3.%4.%5.%6.%7.%8"/>
      <w:lvlJc w:val="left"/>
      <w:pPr>
        <w:ind w:left="4802" w:hanging="1800"/>
      </w:pPr>
      <w:rPr>
        <w:rFonts w:hint="eastAsia"/>
      </w:rPr>
    </w:lvl>
    <w:lvl w:ilvl="8" w:tentative="0">
      <w:start w:val="1"/>
      <w:numFmt w:val="decimal"/>
      <w:isLgl/>
      <w:lvlText w:val="%1.%2.%3.%4.%5.%6.%7.%8.%9"/>
      <w:lvlJc w:val="left"/>
      <w:pPr>
        <w:ind w:left="5522" w:hanging="2160"/>
      </w:pPr>
      <w:rPr>
        <w:rFonts w:hint="eastAsia"/>
      </w:rPr>
    </w:lvl>
  </w:abstractNum>
  <w:abstractNum w:abstractNumId="4">
    <w:nsid w:val="30916496"/>
    <w:multiLevelType w:val="multilevel"/>
    <w:tmpl w:val="30916496"/>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5">
    <w:nsid w:val="372A08D5"/>
    <w:multiLevelType w:val="multilevel"/>
    <w:tmpl w:val="372A08D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438C06FC"/>
    <w:multiLevelType w:val="multilevel"/>
    <w:tmpl w:val="438C06FC"/>
    <w:lvl w:ilvl="0" w:tentative="0">
      <w:start w:val="1"/>
      <w:numFmt w:val="decimal"/>
      <w:lvlText w:val="%1."/>
      <w:lvlJc w:val="left"/>
      <w:pPr>
        <w:ind w:left="842" w:hanging="360"/>
      </w:pPr>
      <w:rPr>
        <w:rFonts w:hint="default"/>
      </w:rPr>
    </w:lvl>
    <w:lvl w:ilvl="1" w:tentative="0">
      <w:start w:val="3"/>
      <w:numFmt w:val="decimal"/>
      <w:isLgl/>
      <w:lvlText w:val="%1.%2"/>
      <w:lvlJc w:val="left"/>
      <w:pPr>
        <w:ind w:left="1082" w:hanging="600"/>
      </w:pPr>
      <w:rPr>
        <w:rFonts w:hint="default"/>
      </w:rPr>
    </w:lvl>
    <w:lvl w:ilvl="2" w:tentative="0">
      <w:start w:val="3"/>
      <w:numFmt w:val="decimal"/>
      <w:isLgl/>
      <w:lvlText w:val="%1.%2.%3"/>
      <w:lvlJc w:val="left"/>
      <w:pPr>
        <w:ind w:left="1202" w:hanging="720"/>
      </w:pPr>
      <w:rPr>
        <w:rFonts w:hint="default"/>
      </w:rPr>
    </w:lvl>
    <w:lvl w:ilvl="3" w:tentative="0">
      <w:start w:val="1"/>
      <w:numFmt w:val="decimal"/>
      <w:isLgl/>
      <w:lvlText w:val="%1.%2.%3.%4"/>
      <w:lvlJc w:val="left"/>
      <w:pPr>
        <w:ind w:left="1562" w:hanging="1080"/>
      </w:pPr>
      <w:rPr>
        <w:rFonts w:hint="default"/>
      </w:rPr>
    </w:lvl>
    <w:lvl w:ilvl="4" w:tentative="0">
      <w:start w:val="1"/>
      <w:numFmt w:val="decimal"/>
      <w:isLgl/>
      <w:lvlText w:val="%1.%2.%3.%4.%5"/>
      <w:lvlJc w:val="left"/>
      <w:pPr>
        <w:ind w:left="1562" w:hanging="1080"/>
      </w:pPr>
      <w:rPr>
        <w:rFonts w:hint="default"/>
      </w:rPr>
    </w:lvl>
    <w:lvl w:ilvl="5" w:tentative="0">
      <w:start w:val="1"/>
      <w:numFmt w:val="decimal"/>
      <w:isLgl/>
      <w:lvlText w:val="%1.%2.%3.%4.%5.%6"/>
      <w:lvlJc w:val="left"/>
      <w:pPr>
        <w:ind w:left="1922" w:hanging="1440"/>
      </w:pPr>
      <w:rPr>
        <w:rFonts w:hint="default"/>
      </w:rPr>
    </w:lvl>
    <w:lvl w:ilvl="6" w:tentative="0">
      <w:start w:val="1"/>
      <w:numFmt w:val="decimal"/>
      <w:isLgl/>
      <w:lvlText w:val="%1.%2.%3.%4.%5.%6.%7"/>
      <w:lvlJc w:val="left"/>
      <w:pPr>
        <w:ind w:left="1922" w:hanging="1440"/>
      </w:pPr>
      <w:rPr>
        <w:rFonts w:hint="default"/>
      </w:rPr>
    </w:lvl>
    <w:lvl w:ilvl="7" w:tentative="0">
      <w:start w:val="1"/>
      <w:numFmt w:val="decimal"/>
      <w:isLgl/>
      <w:lvlText w:val="%1.%2.%3.%4.%5.%6.%7.%8"/>
      <w:lvlJc w:val="left"/>
      <w:pPr>
        <w:ind w:left="2282" w:hanging="1800"/>
      </w:pPr>
      <w:rPr>
        <w:rFonts w:hint="default"/>
      </w:rPr>
    </w:lvl>
    <w:lvl w:ilvl="8" w:tentative="0">
      <w:start w:val="1"/>
      <w:numFmt w:val="decimal"/>
      <w:isLgl/>
      <w:lvlText w:val="%1.%2.%3.%4.%5.%6.%7.%8.%9"/>
      <w:lvlJc w:val="left"/>
      <w:pPr>
        <w:ind w:left="2642" w:hanging="2160"/>
      </w:pPr>
      <w:rPr>
        <w:rFonts w:hint="default"/>
      </w:rPr>
    </w:lvl>
  </w:abstractNum>
  <w:abstractNum w:abstractNumId="7">
    <w:nsid w:val="4B426810"/>
    <w:multiLevelType w:val="multilevel"/>
    <w:tmpl w:val="4B42681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4FE9681B"/>
    <w:multiLevelType w:val="multilevel"/>
    <w:tmpl w:val="4FE9681B"/>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9">
    <w:nsid w:val="528D3794"/>
    <w:multiLevelType w:val="multilevel"/>
    <w:tmpl w:val="528D379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1292584"/>
    <w:multiLevelType w:val="multilevel"/>
    <w:tmpl w:val="6129258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4C64D06"/>
    <w:multiLevelType w:val="multilevel"/>
    <w:tmpl w:val="64C64D0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654B31FF"/>
    <w:multiLevelType w:val="multilevel"/>
    <w:tmpl w:val="654B31FF"/>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9"/>
  </w:num>
  <w:num w:numId="2">
    <w:abstractNumId w:val="8"/>
  </w:num>
  <w:num w:numId="3">
    <w:abstractNumId w:val="3"/>
  </w:num>
  <w:num w:numId="4">
    <w:abstractNumId w:val="4"/>
  </w:num>
  <w:num w:numId="5">
    <w:abstractNumId w:val="10"/>
  </w:num>
  <w:num w:numId="6">
    <w:abstractNumId w:val="6"/>
  </w:num>
  <w:num w:numId="7">
    <w:abstractNumId w:val="2"/>
  </w:num>
  <w:num w:numId="8">
    <w:abstractNumId w:val="5"/>
  </w:num>
  <w:num w:numId="9">
    <w:abstractNumId w:val="0"/>
  </w:num>
  <w:num w:numId="10">
    <w:abstractNumId w:val="1"/>
  </w:num>
  <w:num w:numId="11">
    <w:abstractNumId w:val="7"/>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NiM2ZkNjMyMDBjNzMxMjRjMzNiY2RkMWYwMWViN2YifQ=="/>
  </w:docVars>
  <w:rsids>
    <w:rsidRoot w:val="00C7043C"/>
    <w:rsid w:val="00003C9A"/>
    <w:rsid w:val="0001369C"/>
    <w:rsid w:val="00014F1D"/>
    <w:rsid w:val="000157F5"/>
    <w:rsid w:val="0002190F"/>
    <w:rsid w:val="0002251B"/>
    <w:rsid w:val="00027008"/>
    <w:rsid w:val="00040D4E"/>
    <w:rsid w:val="0004552D"/>
    <w:rsid w:val="00047535"/>
    <w:rsid w:val="0006502D"/>
    <w:rsid w:val="00065A5D"/>
    <w:rsid w:val="00085625"/>
    <w:rsid w:val="00093F19"/>
    <w:rsid w:val="00096683"/>
    <w:rsid w:val="000B2464"/>
    <w:rsid w:val="000B32C8"/>
    <w:rsid w:val="000F1BC4"/>
    <w:rsid w:val="001069C0"/>
    <w:rsid w:val="0010728A"/>
    <w:rsid w:val="00114EF9"/>
    <w:rsid w:val="00132D3E"/>
    <w:rsid w:val="001374B6"/>
    <w:rsid w:val="0015145B"/>
    <w:rsid w:val="00164F70"/>
    <w:rsid w:val="00173358"/>
    <w:rsid w:val="00174815"/>
    <w:rsid w:val="00193BB9"/>
    <w:rsid w:val="001A1201"/>
    <w:rsid w:val="001A321B"/>
    <w:rsid w:val="001C380C"/>
    <w:rsid w:val="001C6C7A"/>
    <w:rsid w:val="001C7736"/>
    <w:rsid w:val="001D3CDE"/>
    <w:rsid w:val="001E5269"/>
    <w:rsid w:val="001E6B73"/>
    <w:rsid w:val="001F4D5F"/>
    <w:rsid w:val="00202259"/>
    <w:rsid w:val="00212CA8"/>
    <w:rsid w:val="00217BB5"/>
    <w:rsid w:val="00221B7B"/>
    <w:rsid w:val="002271E9"/>
    <w:rsid w:val="00237F1B"/>
    <w:rsid w:val="00247B04"/>
    <w:rsid w:val="002626CA"/>
    <w:rsid w:val="002640BA"/>
    <w:rsid w:val="00266654"/>
    <w:rsid w:val="00266FA5"/>
    <w:rsid w:val="00276288"/>
    <w:rsid w:val="002A3C33"/>
    <w:rsid w:val="002B1FF1"/>
    <w:rsid w:val="002B46AD"/>
    <w:rsid w:val="002B543D"/>
    <w:rsid w:val="002C1BE3"/>
    <w:rsid w:val="002D747F"/>
    <w:rsid w:val="003040FC"/>
    <w:rsid w:val="00304AF3"/>
    <w:rsid w:val="0031172F"/>
    <w:rsid w:val="003129C2"/>
    <w:rsid w:val="003216B9"/>
    <w:rsid w:val="00332061"/>
    <w:rsid w:val="00336330"/>
    <w:rsid w:val="00353D92"/>
    <w:rsid w:val="00354CEE"/>
    <w:rsid w:val="00357B3B"/>
    <w:rsid w:val="00396BC5"/>
    <w:rsid w:val="003A24C5"/>
    <w:rsid w:val="003C5936"/>
    <w:rsid w:val="003D097A"/>
    <w:rsid w:val="003F0C97"/>
    <w:rsid w:val="003F2DFF"/>
    <w:rsid w:val="003F5D2C"/>
    <w:rsid w:val="00410697"/>
    <w:rsid w:val="00417496"/>
    <w:rsid w:val="004310C4"/>
    <w:rsid w:val="004441B2"/>
    <w:rsid w:val="004457B0"/>
    <w:rsid w:val="00455E88"/>
    <w:rsid w:val="004A07FE"/>
    <w:rsid w:val="004C2B81"/>
    <w:rsid w:val="004D5AAC"/>
    <w:rsid w:val="004E56BF"/>
    <w:rsid w:val="00522081"/>
    <w:rsid w:val="00532BE1"/>
    <w:rsid w:val="00540662"/>
    <w:rsid w:val="005407A2"/>
    <w:rsid w:val="0054165D"/>
    <w:rsid w:val="00561D05"/>
    <w:rsid w:val="00574071"/>
    <w:rsid w:val="00575E15"/>
    <w:rsid w:val="0057747C"/>
    <w:rsid w:val="005843AA"/>
    <w:rsid w:val="00586696"/>
    <w:rsid w:val="00597E3C"/>
    <w:rsid w:val="005B5149"/>
    <w:rsid w:val="005D0C9E"/>
    <w:rsid w:val="005E2F5E"/>
    <w:rsid w:val="005E55F0"/>
    <w:rsid w:val="005E5E26"/>
    <w:rsid w:val="005E6809"/>
    <w:rsid w:val="00647F89"/>
    <w:rsid w:val="006535AE"/>
    <w:rsid w:val="00657D01"/>
    <w:rsid w:val="006653D3"/>
    <w:rsid w:val="006745C3"/>
    <w:rsid w:val="0067653A"/>
    <w:rsid w:val="00676CED"/>
    <w:rsid w:val="006946E3"/>
    <w:rsid w:val="006A69DD"/>
    <w:rsid w:val="006B1D21"/>
    <w:rsid w:val="006C1DB3"/>
    <w:rsid w:val="006E47F2"/>
    <w:rsid w:val="006F2037"/>
    <w:rsid w:val="006F5023"/>
    <w:rsid w:val="0071245E"/>
    <w:rsid w:val="007241C1"/>
    <w:rsid w:val="0073032A"/>
    <w:rsid w:val="00744B36"/>
    <w:rsid w:val="00746A95"/>
    <w:rsid w:val="007554AF"/>
    <w:rsid w:val="00760683"/>
    <w:rsid w:val="007607C9"/>
    <w:rsid w:val="0078045F"/>
    <w:rsid w:val="00782CC4"/>
    <w:rsid w:val="00782E3D"/>
    <w:rsid w:val="00796F53"/>
    <w:rsid w:val="007A5A02"/>
    <w:rsid w:val="007B3DEE"/>
    <w:rsid w:val="007C29BC"/>
    <w:rsid w:val="007C4268"/>
    <w:rsid w:val="007C70ED"/>
    <w:rsid w:val="007E6A8E"/>
    <w:rsid w:val="007F38AD"/>
    <w:rsid w:val="007F6D2F"/>
    <w:rsid w:val="007F7E60"/>
    <w:rsid w:val="00813C66"/>
    <w:rsid w:val="00813F57"/>
    <w:rsid w:val="00817615"/>
    <w:rsid w:val="008316AC"/>
    <w:rsid w:val="00831919"/>
    <w:rsid w:val="00837825"/>
    <w:rsid w:val="008435AF"/>
    <w:rsid w:val="008437A8"/>
    <w:rsid w:val="00855306"/>
    <w:rsid w:val="00864A44"/>
    <w:rsid w:val="00867032"/>
    <w:rsid w:val="00874B0E"/>
    <w:rsid w:val="00876392"/>
    <w:rsid w:val="00885AE6"/>
    <w:rsid w:val="0089102F"/>
    <w:rsid w:val="008A7645"/>
    <w:rsid w:val="008A7F39"/>
    <w:rsid w:val="008B671D"/>
    <w:rsid w:val="008C2BC9"/>
    <w:rsid w:val="008D42E9"/>
    <w:rsid w:val="008D56C1"/>
    <w:rsid w:val="008D6F56"/>
    <w:rsid w:val="008F43AE"/>
    <w:rsid w:val="008F6B20"/>
    <w:rsid w:val="00913924"/>
    <w:rsid w:val="00922ACC"/>
    <w:rsid w:val="00923A9B"/>
    <w:rsid w:val="0093494B"/>
    <w:rsid w:val="00934A5F"/>
    <w:rsid w:val="00936751"/>
    <w:rsid w:val="0094258B"/>
    <w:rsid w:val="009526C5"/>
    <w:rsid w:val="009618DC"/>
    <w:rsid w:val="00971227"/>
    <w:rsid w:val="009806F5"/>
    <w:rsid w:val="0098364D"/>
    <w:rsid w:val="00991465"/>
    <w:rsid w:val="009962E1"/>
    <w:rsid w:val="00996FE8"/>
    <w:rsid w:val="009A2FCE"/>
    <w:rsid w:val="009C1F14"/>
    <w:rsid w:val="009F3252"/>
    <w:rsid w:val="009F5EA5"/>
    <w:rsid w:val="009F7D56"/>
    <w:rsid w:val="00A05D8F"/>
    <w:rsid w:val="00A11BB6"/>
    <w:rsid w:val="00A13B31"/>
    <w:rsid w:val="00A23120"/>
    <w:rsid w:val="00A24CD4"/>
    <w:rsid w:val="00A26A18"/>
    <w:rsid w:val="00A43D05"/>
    <w:rsid w:val="00A54088"/>
    <w:rsid w:val="00A6199E"/>
    <w:rsid w:val="00A72461"/>
    <w:rsid w:val="00AB13AA"/>
    <w:rsid w:val="00AD0A2F"/>
    <w:rsid w:val="00AE3C0A"/>
    <w:rsid w:val="00B05425"/>
    <w:rsid w:val="00B13D50"/>
    <w:rsid w:val="00B168B5"/>
    <w:rsid w:val="00B251F2"/>
    <w:rsid w:val="00B37E13"/>
    <w:rsid w:val="00B4268A"/>
    <w:rsid w:val="00B6128C"/>
    <w:rsid w:val="00B6747D"/>
    <w:rsid w:val="00B73BBD"/>
    <w:rsid w:val="00B81377"/>
    <w:rsid w:val="00B85A37"/>
    <w:rsid w:val="00BC1726"/>
    <w:rsid w:val="00BD1E81"/>
    <w:rsid w:val="00BD4828"/>
    <w:rsid w:val="00BE5BED"/>
    <w:rsid w:val="00BF154F"/>
    <w:rsid w:val="00C17BCB"/>
    <w:rsid w:val="00C31157"/>
    <w:rsid w:val="00C32C0C"/>
    <w:rsid w:val="00C46BDB"/>
    <w:rsid w:val="00C62F0F"/>
    <w:rsid w:val="00C64632"/>
    <w:rsid w:val="00C657A4"/>
    <w:rsid w:val="00C66F5C"/>
    <w:rsid w:val="00C7043C"/>
    <w:rsid w:val="00C83464"/>
    <w:rsid w:val="00C94AC6"/>
    <w:rsid w:val="00C972AB"/>
    <w:rsid w:val="00CB4B35"/>
    <w:rsid w:val="00CE4696"/>
    <w:rsid w:val="00CF0FDD"/>
    <w:rsid w:val="00D20D29"/>
    <w:rsid w:val="00D230EC"/>
    <w:rsid w:val="00D2347F"/>
    <w:rsid w:val="00D25166"/>
    <w:rsid w:val="00D56996"/>
    <w:rsid w:val="00D64716"/>
    <w:rsid w:val="00D65B0A"/>
    <w:rsid w:val="00D72350"/>
    <w:rsid w:val="00D82354"/>
    <w:rsid w:val="00D83408"/>
    <w:rsid w:val="00D86787"/>
    <w:rsid w:val="00D90772"/>
    <w:rsid w:val="00DB4DF7"/>
    <w:rsid w:val="00DB5987"/>
    <w:rsid w:val="00DF0152"/>
    <w:rsid w:val="00E112F3"/>
    <w:rsid w:val="00E166B4"/>
    <w:rsid w:val="00E16AF7"/>
    <w:rsid w:val="00E26B5D"/>
    <w:rsid w:val="00E271AA"/>
    <w:rsid w:val="00E27438"/>
    <w:rsid w:val="00E3154D"/>
    <w:rsid w:val="00E348FF"/>
    <w:rsid w:val="00E42361"/>
    <w:rsid w:val="00E44ECF"/>
    <w:rsid w:val="00E51985"/>
    <w:rsid w:val="00E53709"/>
    <w:rsid w:val="00E570AA"/>
    <w:rsid w:val="00E60F72"/>
    <w:rsid w:val="00E62F9C"/>
    <w:rsid w:val="00E638AC"/>
    <w:rsid w:val="00E773CE"/>
    <w:rsid w:val="00E869CF"/>
    <w:rsid w:val="00E926A8"/>
    <w:rsid w:val="00E97CB0"/>
    <w:rsid w:val="00EC3DA7"/>
    <w:rsid w:val="00EC3EA3"/>
    <w:rsid w:val="00ED7DD0"/>
    <w:rsid w:val="00F0048A"/>
    <w:rsid w:val="00F06493"/>
    <w:rsid w:val="00F10590"/>
    <w:rsid w:val="00F1629D"/>
    <w:rsid w:val="00F4372C"/>
    <w:rsid w:val="00F43E30"/>
    <w:rsid w:val="00F515E0"/>
    <w:rsid w:val="00F52766"/>
    <w:rsid w:val="00F528CF"/>
    <w:rsid w:val="00F5537F"/>
    <w:rsid w:val="00F6408F"/>
    <w:rsid w:val="00F66F5D"/>
    <w:rsid w:val="00F707C3"/>
    <w:rsid w:val="00FA2CDA"/>
    <w:rsid w:val="00FA4B21"/>
    <w:rsid w:val="00FA4FB1"/>
    <w:rsid w:val="00FC6A25"/>
    <w:rsid w:val="00FD55B4"/>
    <w:rsid w:val="00FD5F41"/>
    <w:rsid w:val="00FE50E0"/>
    <w:rsid w:val="00FF3853"/>
    <w:rsid w:val="157C4BDC"/>
    <w:rsid w:val="FAC37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line="360" w:lineRule="auto"/>
      <w:jc w:val="both"/>
    </w:pPr>
    <w:rPr>
      <w:rFonts w:eastAsia="宋体" w:asciiTheme="minorHAnsi" w:hAnsiTheme="minorHAnsi"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jc w:val="left"/>
      <w:outlineLvl w:val="0"/>
    </w:pPr>
    <w:rPr>
      <w:rFonts w:eastAsia="微软雅黑"/>
      <w:bCs/>
      <w:kern w:val="44"/>
      <w:sz w:val="32"/>
      <w:szCs w:val="44"/>
    </w:rPr>
  </w:style>
  <w:style w:type="paragraph" w:styleId="3">
    <w:name w:val="heading 2"/>
    <w:basedOn w:val="2"/>
    <w:next w:val="1"/>
    <w:link w:val="23"/>
    <w:unhideWhenUsed/>
    <w:qFormat/>
    <w:uiPriority w:val="9"/>
    <w:pPr>
      <w:spacing w:before="260" w:after="260"/>
      <w:outlineLvl w:val="1"/>
    </w:pPr>
    <w:rPr>
      <w:rFonts w:asciiTheme="majorHAnsi" w:hAnsiTheme="majorHAnsi" w:cstheme="majorBidi"/>
      <w:b/>
      <w:sz w:val="24"/>
      <w:szCs w:val="32"/>
    </w:rPr>
  </w:style>
  <w:style w:type="paragraph" w:styleId="4">
    <w:name w:val="heading 3"/>
    <w:basedOn w:val="1"/>
    <w:next w:val="1"/>
    <w:link w:val="25"/>
    <w:unhideWhenUsed/>
    <w:qFormat/>
    <w:uiPriority w:val="9"/>
    <w:pPr>
      <w:keepNext/>
      <w:keepLines/>
      <w:spacing w:before="260" w:after="260" w:line="416" w:lineRule="auto"/>
      <w:outlineLvl w:val="2"/>
    </w:pPr>
    <w:rPr>
      <w:rFonts w:eastAsia="微软雅黑"/>
      <w:b/>
      <w:bCs/>
      <w:szCs w:val="32"/>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Body Text"/>
    <w:basedOn w:val="1"/>
    <w:link w:val="27"/>
    <w:semiHidden/>
    <w:unhideWhenUsed/>
    <w:uiPriority w:val="99"/>
  </w:style>
  <w:style w:type="paragraph" w:styleId="6">
    <w:name w:val="toc 3"/>
    <w:basedOn w:val="1"/>
    <w:next w:val="1"/>
    <w:unhideWhenUsed/>
    <w:qFormat/>
    <w:uiPriority w:val="39"/>
    <w:pPr>
      <w:ind w:left="840" w:leftChars="400"/>
    </w:pPr>
  </w:style>
  <w:style w:type="paragraph" w:styleId="7">
    <w:name w:val="Balloon Text"/>
    <w:basedOn w:val="1"/>
    <w:link w:val="20"/>
    <w:semiHidden/>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style>
  <w:style w:type="paragraph" w:styleId="11">
    <w:name w:val="toc 2"/>
    <w:basedOn w:val="1"/>
    <w:next w:val="1"/>
    <w:unhideWhenUsed/>
    <w:qFormat/>
    <w:uiPriority w:val="39"/>
    <w:pPr>
      <w:ind w:left="420" w:leftChars="200"/>
    </w:pPr>
  </w:style>
  <w:style w:type="paragraph" w:styleId="12">
    <w:name w:val="Normal (Web)"/>
    <w:basedOn w:val="1"/>
    <w:semiHidden/>
    <w:unhideWhenUsed/>
    <w:uiPriority w:val="99"/>
    <w:pPr>
      <w:widowControl/>
      <w:spacing w:before="100" w:beforeAutospacing="1" w:after="100" w:afterAutospacing="1" w:line="240" w:lineRule="auto"/>
      <w:jc w:val="left"/>
    </w:pPr>
    <w:rPr>
      <w:rFonts w:ascii="宋体" w:hAnsi="宋体" w:cs="宋体"/>
      <w:kern w:val="0"/>
      <w:sz w:val="24"/>
      <w:szCs w:val="24"/>
    </w:rPr>
  </w:style>
  <w:style w:type="paragraph" w:styleId="13">
    <w:name w:val="Body Text First Indent"/>
    <w:basedOn w:val="5"/>
    <w:link w:val="28"/>
    <w:uiPriority w:val="0"/>
    <w:pPr>
      <w:spacing w:before="0"/>
      <w:ind w:firstLine="420" w:firstLineChars="100"/>
    </w:pPr>
    <w:rPr>
      <w:rFonts w:ascii="Times New Roman" w:hAnsi="Times New Roman" w:cs="Times New Roman"/>
      <w:sz w:val="24"/>
      <w:szCs w:val="20"/>
    </w:rPr>
  </w:style>
  <w:style w:type="character" w:styleId="16">
    <w:name w:val="FollowedHyperlink"/>
    <w:basedOn w:val="15"/>
    <w:semiHidden/>
    <w:unhideWhenUsed/>
    <w:uiPriority w:val="99"/>
    <w:rPr>
      <w:color w:val="800080" w:themeColor="followedHyperlink"/>
      <w:u w:val="single"/>
      <w14:textFill>
        <w14:solidFill>
          <w14:schemeClr w14:val="folHlink"/>
        </w14:solidFill>
      </w14:textFill>
    </w:rPr>
  </w:style>
  <w:style w:type="character" w:styleId="17">
    <w:name w:val="Hyperlink"/>
    <w:basedOn w:val="15"/>
    <w:unhideWhenUsed/>
    <w:uiPriority w:val="99"/>
    <w:rPr>
      <w:color w:val="0000FF"/>
      <w:u w:val="single"/>
    </w:rPr>
  </w:style>
  <w:style w:type="character" w:customStyle="1" w:styleId="18">
    <w:name w:val="页眉 字符"/>
    <w:basedOn w:val="15"/>
    <w:link w:val="9"/>
    <w:qFormat/>
    <w:uiPriority w:val="99"/>
    <w:rPr>
      <w:sz w:val="18"/>
      <w:szCs w:val="18"/>
    </w:rPr>
  </w:style>
  <w:style w:type="character" w:customStyle="1" w:styleId="19">
    <w:name w:val="页脚 字符"/>
    <w:basedOn w:val="15"/>
    <w:link w:val="8"/>
    <w:qFormat/>
    <w:uiPriority w:val="99"/>
    <w:rPr>
      <w:sz w:val="18"/>
      <w:szCs w:val="18"/>
    </w:rPr>
  </w:style>
  <w:style w:type="character" w:customStyle="1" w:styleId="20">
    <w:name w:val="批注框文本 字符"/>
    <w:basedOn w:val="15"/>
    <w:link w:val="7"/>
    <w:semiHidden/>
    <w:qFormat/>
    <w:uiPriority w:val="99"/>
    <w:rPr>
      <w:sz w:val="18"/>
      <w:szCs w:val="18"/>
    </w:rPr>
  </w:style>
  <w:style w:type="character" w:customStyle="1" w:styleId="21">
    <w:name w:val="标题 1 字符"/>
    <w:basedOn w:val="15"/>
    <w:link w:val="2"/>
    <w:uiPriority w:val="9"/>
    <w:rPr>
      <w:rFonts w:eastAsia="微软雅黑"/>
      <w:bCs/>
      <w:kern w:val="44"/>
      <w:sz w:val="32"/>
      <w:szCs w:val="44"/>
    </w:rPr>
  </w:style>
  <w:style w:type="paragraph" w:styleId="22">
    <w:name w:val="List Paragraph"/>
    <w:basedOn w:val="1"/>
    <w:qFormat/>
    <w:uiPriority w:val="34"/>
    <w:pPr>
      <w:ind w:firstLine="420" w:firstLineChars="200"/>
    </w:pPr>
  </w:style>
  <w:style w:type="character" w:customStyle="1" w:styleId="23">
    <w:name w:val="标题 2 字符"/>
    <w:basedOn w:val="15"/>
    <w:link w:val="3"/>
    <w:uiPriority w:val="9"/>
    <w:rPr>
      <w:rFonts w:eastAsia="微软雅黑" w:asciiTheme="majorHAnsi" w:hAnsiTheme="majorHAnsi" w:cstheme="majorBidi"/>
      <w:b/>
      <w:bCs/>
      <w:sz w:val="24"/>
      <w:szCs w:val="32"/>
    </w:rPr>
  </w:style>
  <w:style w:type="paragraph" w:styleId="24">
    <w:name w:val="No Spacing"/>
    <w:link w:val="26"/>
    <w:qFormat/>
    <w:uiPriority w:val="1"/>
    <w:pPr>
      <w:widowControl w:val="0"/>
      <w:jc w:val="both"/>
    </w:pPr>
    <w:rPr>
      <w:rFonts w:eastAsia="宋体" w:asciiTheme="minorHAnsi" w:hAnsiTheme="minorHAnsi" w:cstheme="minorBidi"/>
      <w:kern w:val="2"/>
      <w:sz w:val="21"/>
      <w:szCs w:val="22"/>
      <w:lang w:val="en-US" w:eastAsia="zh-CN" w:bidi="ar-SA"/>
    </w:rPr>
  </w:style>
  <w:style w:type="character" w:customStyle="1" w:styleId="25">
    <w:name w:val="标题 3 字符"/>
    <w:basedOn w:val="15"/>
    <w:link w:val="4"/>
    <w:qFormat/>
    <w:uiPriority w:val="9"/>
    <w:rPr>
      <w:rFonts w:eastAsia="微软雅黑"/>
      <w:b/>
      <w:bCs/>
      <w:szCs w:val="32"/>
    </w:rPr>
  </w:style>
  <w:style w:type="character" w:customStyle="1" w:styleId="26">
    <w:name w:val="无间隔 字符"/>
    <w:basedOn w:val="15"/>
    <w:link w:val="24"/>
    <w:uiPriority w:val="1"/>
    <w:rPr>
      <w:rFonts w:eastAsia="宋体"/>
    </w:rPr>
  </w:style>
  <w:style w:type="character" w:customStyle="1" w:styleId="27">
    <w:name w:val="正文文本 字符"/>
    <w:basedOn w:val="15"/>
    <w:link w:val="5"/>
    <w:semiHidden/>
    <w:qFormat/>
    <w:uiPriority w:val="99"/>
    <w:rPr>
      <w:rFonts w:eastAsia="宋体"/>
    </w:rPr>
  </w:style>
  <w:style w:type="character" w:customStyle="1" w:styleId="28">
    <w:name w:val="正文文本首行缩进 字符"/>
    <w:basedOn w:val="27"/>
    <w:link w:val="13"/>
    <w:uiPriority w:val="0"/>
    <w:rPr>
      <w:rFonts w:ascii="Times New Roman" w:hAnsi="Times New Roman" w:eastAsia="宋体" w:cs="Times New Roman"/>
      <w:sz w:val="24"/>
      <w:szCs w:val="20"/>
    </w:rPr>
  </w:style>
  <w:style w:type="paragraph" w:customStyle="1" w:styleId="29">
    <w:name w:val="TOC 标题1"/>
    <w:basedOn w:val="2"/>
    <w:next w:val="1"/>
    <w:semiHidden/>
    <w:unhideWhenUsed/>
    <w:qFormat/>
    <w:uiPriority w:val="39"/>
    <w:pPr>
      <w:widowControl/>
      <w:spacing w:before="480" w:after="0" w:line="276" w:lineRule="auto"/>
      <w:outlineLvl w:val="9"/>
    </w:pPr>
    <w:rPr>
      <w:rFonts w:asciiTheme="majorHAnsi" w:hAnsiTheme="majorHAnsi" w:eastAsiaTheme="majorEastAsia" w:cstheme="majorBidi"/>
      <w:b/>
      <w:color w:val="376092" w:themeColor="accent1" w:themeShade="BF"/>
      <w:kern w:val="0"/>
      <w:sz w:val="28"/>
      <w:szCs w:val="28"/>
    </w:rPr>
  </w:style>
  <w:style w:type="paragraph" w:customStyle="1" w:styleId="30">
    <w:name w:val="列出段落1"/>
    <w:basedOn w:val="1"/>
    <w:uiPriority w:val="0"/>
    <w:pPr>
      <w:spacing w:before="0" w:after="0" w:line="240" w:lineRule="auto"/>
      <w:ind w:firstLine="420" w:firstLineChars="200"/>
    </w:pPr>
    <w:rPr>
      <w:rFonts w:ascii="Calibri" w:hAnsi="Calibri" w:cs="黑体"/>
    </w:rPr>
  </w:style>
  <w:style w:type="paragraph" w:customStyle="1" w:styleId="31">
    <w:name w:val="声明文字"/>
    <w:basedOn w:val="1"/>
    <w:qFormat/>
    <w:uiPriority w:val="0"/>
    <w:pPr>
      <w:widowControl/>
      <w:spacing w:before="0"/>
      <w:ind w:firstLine="360" w:firstLineChars="200"/>
    </w:pPr>
    <w:rPr>
      <w:rFonts w:ascii="Times New Roman" w:hAnsi="Times New Roman" w:cs="宋体"/>
      <w:kern w:val="0"/>
      <w:szCs w:val="20"/>
    </w:rPr>
  </w:style>
  <w:style w:type="paragraph" w:customStyle="1" w:styleId="32">
    <w:name w:val="声明标题"/>
    <w:basedOn w:val="1"/>
    <w:qFormat/>
    <w:uiPriority w:val="0"/>
    <w:pPr>
      <w:widowControl/>
      <w:spacing w:before="0" w:after="0"/>
      <w:ind w:left="3150" w:leftChars="1500" w:firstLine="561"/>
      <w:jc w:val="left"/>
    </w:pPr>
    <w:rPr>
      <w:rFonts w:ascii="宋体" w:hAnsi="宋体" w:cs="宋体"/>
      <w:b/>
      <w:bCs/>
      <w:kern w:val="0"/>
      <w:sz w:val="44"/>
      <w:szCs w:val="44"/>
    </w:rPr>
  </w:style>
  <w:style w:type="paragraph" w:customStyle="1" w:styleId="33">
    <w:name w:val="样式 五号 行距: 1.5"/>
    <w:basedOn w:val="1"/>
    <w:uiPriority w:val="0"/>
    <w:pPr>
      <w:widowControl/>
      <w:spacing w:before="0" w:after="0"/>
      <w:ind w:firstLine="420"/>
      <w:jc w:val="left"/>
    </w:pPr>
    <w:rPr>
      <w:rFonts w:ascii="Times New Roman" w:hAnsi="Times New Roman" w:cs="Times New Roman"/>
      <w:kern w:val="0"/>
      <w:sz w:val="24"/>
      <w:szCs w:val="20"/>
    </w:rPr>
  </w:style>
  <w:style w:type="paragraph" w:customStyle="1" w:styleId="34">
    <w:name w:val="SANGFOR_6_正文"/>
    <w:basedOn w:val="1"/>
    <w:link w:val="35"/>
    <w:qFormat/>
    <w:uiPriority w:val="0"/>
    <w:pPr>
      <w:spacing w:before="0" w:after="0"/>
      <w:ind w:firstLine="420" w:firstLineChars="200"/>
    </w:pPr>
    <w:rPr>
      <w:rFonts w:ascii="Times New Roman" w:hAnsi="Times New Roman" w:cs="Times New Roman"/>
      <w:color w:val="000000"/>
      <w:kern w:val="0"/>
      <w:sz w:val="20"/>
      <w:szCs w:val="21"/>
    </w:rPr>
  </w:style>
  <w:style w:type="character" w:customStyle="1" w:styleId="35">
    <w:name w:val="SANGFOR_6_正文 Char Char"/>
    <w:link w:val="34"/>
    <w:uiPriority w:val="0"/>
    <w:rPr>
      <w:rFonts w:ascii="Times New Roman" w:hAnsi="Times New Roman" w:eastAsia="宋体" w:cs="Times New Roman"/>
      <w:color w:val="000000"/>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emf"/><Relationship Id="rId26" Type="http://schemas.openxmlformats.org/officeDocument/2006/relationships/package" Target="embeddings/Microsoft_Visio___3.vsdx"/><Relationship Id="rId25" Type="http://schemas.openxmlformats.org/officeDocument/2006/relationships/image" Target="media/image10.png"/><Relationship Id="rId24" Type="http://schemas.openxmlformats.org/officeDocument/2006/relationships/image" Target="media/image9.emf"/><Relationship Id="rId23" Type="http://schemas.openxmlformats.org/officeDocument/2006/relationships/package" Target="embeddings/Microsoft_Visio___2.vsdx"/><Relationship Id="rId22" Type="http://schemas.openxmlformats.org/officeDocument/2006/relationships/image" Target="media/image8.emf"/><Relationship Id="rId21" Type="http://schemas.openxmlformats.org/officeDocument/2006/relationships/package" Target="embeddings/Microsoft_Visio___1.vsdx"/><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386D89-DA37-488F-9C26-427AA44D389E}">
  <ds:schemaRefs/>
</ds:datastoreItem>
</file>

<file path=docProps/app.xml><?xml version="1.0" encoding="utf-8"?>
<Properties xmlns="http://schemas.openxmlformats.org/officeDocument/2006/extended-properties" xmlns:vt="http://schemas.openxmlformats.org/officeDocument/2006/docPropsVTypes">
  <Template>Normal.dotm</Template>
  <Company>360政企安全</Company>
  <Pages>33</Pages>
  <Words>2930</Words>
  <Characters>16704</Characters>
  <Lines>139</Lines>
  <Paragraphs>39</Paragraphs>
  <TotalTime>1</TotalTime>
  <ScaleCrop>false</ScaleCrop>
  <LinksUpToDate>false</LinksUpToDate>
  <CharactersWithSpaces>19595</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2021-05-25T15:27:00Z</dcterms:created>
  <dc:creator>360政企安全</dc:creator>
  <cp:lastModifiedBy>liangjing</cp:lastModifiedBy>
  <dcterms:modified xsi:type="dcterms:W3CDTF">2025-04-29T01:26:32Z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86B35282BA1E4B60BA0599C5E75E72FD</vt:lpwstr>
  </property>
</Properties>
</file>