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0DE" w:rsidRDefault="00852EBA">
      <w:r>
        <w:rPr>
          <w:noProof/>
        </w:rPr>
        <w:drawing>
          <wp:anchor distT="0" distB="0" distL="114300" distR="114300" simplePos="0" relativeHeight="251661312" behindDoc="1" locked="0" layoutInCell="1" allowOverlap="1">
            <wp:simplePos x="0" y="0"/>
            <wp:positionH relativeFrom="column">
              <wp:posOffset>-1068705</wp:posOffset>
            </wp:positionH>
            <wp:positionV relativeFrom="paragraph">
              <wp:posOffset>-885190</wp:posOffset>
            </wp:positionV>
            <wp:extent cx="7640955" cy="10805160"/>
            <wp:effectExtent l="0" t="0" r="0" b="0"/>
            <wp:wrapNone/>
            <wp:docPr id="36" name="图片 36" descr="C:\Users\denglin1\AppData\Local\Microsoft\Windows\INetCache\Content.Word\fe6d7b968251913c615c80fec9fa35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denglin1\AppData\Local\Microsoft\Windows\INetCache\Content.Word\fe6d7b968251913c615c80fec9fa35c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640955" cy="10805160"/>
                    </a:xfrm>
                    <a:prstGeom prst="rect">
                      <a:avLst/>
                    </a:prstGeom>
                    <a:noFill/>
                    <a:ln>
                      <a:noFill/>
                    </a:ln>
                  </pic:spPr>
                </pic:pic>
              </a:graphicData>
            </a:graphic>
          </wp:anchor>
        </w:drawing>
      </w:r>
      <w:r>
        <w:rPr>
          <w:rFonts w:ascii="黑体" w:eastAsia="黑体" w:hAnsi="黑体" w:hint="eastAsia"/>
          <w:noProof/>
        </w:rPr>
        <w:drawing>
          <wp:anchor distT="0" distB="0" distL="114300" distR="114300" simplePos="0" relativeHeight="251662336" behindDoc="0" locked="0" layoutInCell="1" allowOverlap="1">
            <wp:simplePos x="0" y="0"/>
            <wp:positionH relativeFrom="column">
              <wp:posOffset>-1270</wp:posOffset>
            </wp:positionH>
            <wp:positionV relativeFrom="paragraph">
              <wp:posOffset>1270</wp:posOffset>
            </wp:positionV>
            <wp:extent cx="2112010" cy="520700"/>
            <wp:effectExtent l="0" t="0" r="2540" b="0"/>
            <wp:wrapNone/>
            <wp:docPr id="14" name="图片 14"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englin1\AppData\Local\Microsoft\Windows\INetCache\Content.Word\数字安全LOGO（slogan）_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15705" cy="521584"/>
                    </a:xfrm>
                    <a:prstGeom prst="rect">
                      <a:avLst/>
                    </a:prstGeom>
                    <a:noFill/>
                    <a:ln>
                      <a:noFill/>
                    </a:ln>
                  </pic:spPr>
                </pic:pic>
              </a:graphicData>
            </a:graphic>
          </wp:anchor>
        </w:drawing>
      </w:r>
    </w:p>
    <w:p w:rsidR="00A640DE" w:rsidRDefault="00A640DE"/>
    <w:p w:rsidR="00A640DE" w:rsidRDefault="00852EBA">
      <w:pPr>
        <w:widowControl/>
        <w:spacing w:line="240" w:lineRule="auto"/>
        <w:ind w:firstLine="0"/>
        <w:jc w:val="left"/>
      </w:pPr>
      <w:r>
        <w:rPr>
          <w:noProof/>
        </w:rPr>
        <mc:AlternateContent>
          <mc:Choice Requires="wps">
            <w:drawing>
              <wp:anchor distT="45720" distB="45720" distL="114300" distR="114300" simplePos="0" relativeHeight="251660288" behindDoc="0" locked="0" layoutInCell="1" allowOverlap="1">
                <wp:simplePos x="0" y="0"/>
                <wp:positionH relativeFrom="margin">
                  <wp:posOffset>-1143000</wp:posOffset>
                </wp:positionH>
                <wp:positionV relativeFrom="paragraph">
                  <wp:posOffset>3120390</wp:posOffset>
                </wp:positionV>
                <wp:extent cx="7559040" cy="2457450"/>
                <wp:effectExtent l="0" t="0" r="0" b="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040" cy="2457450"/>
                        </a:xfrm>
                        <a:prstGeom prst="rect">
                          <a:avLst/>
                        </a:prstGeom>
                        <a:noFill/>
                        <a:ln w="9525">
                          <a:noFill/>
                          <a:miter lim="800000"/>
                        </a:ln>
                      </wps:spPr>
                      <wps:txbx>
                        <w:txbxContent>
                          <w:p w:rsidR="00A640DE" w:rsidRDefault="00F52474">
                            <w:pPr>
                              <w:jc w:val="center"/>
                              <w:rPr>
                                <w:rFonts w:asciiTheme="minorEastAsia" w:eastAsiaTheme="minorEastAsia" w:hAnsiTheme="minorEastAsia" w:cstheme="minorEastAsia"/>
                                <w:b/>
                                <w:color w:val="FFFFFF" w:themeColor="background1"/>
                                <w:sz w:val="84"/>
                                <w:szCs w:val="84"/>
                              </w:rPr>
                            </w:pPr>
                            <w:r w:rsidRPr="00F52474">
                              <w:rPr>
                                <w:rFonts w:hint="eastAsia"/>
                                <w:b/>
                                <w:color w:val="FFFFFF" w:themeColor="background1"/>
                                <w:sz w:val="64"/>
                                <w:szCs w:val="64"/>
                              </w:rPr>
                              <w:t>360</w:t>
                            </w:r>
                            <w:proofErr w:type="gramStart"/>
                            <w:r>
                              <w:rPr>
                                <w:rFonts w:hint="eastAsia"/>
                                <w:b/>
                                <w:color w:val="FFFFFF" w:themeColor="background1"/>
                                <w:sz w:val="64"/>
                                <w:szCs w:val="64"/>
                              </w:rPr>
                              <w:t>零</w:t>
                            </w:r>
                            <w:proofErr w:type="gramEnd"/>
                            <w:r>
                              <w:rPr>
                                <w:rFonts w:hint="eastAsia"/>
                                <w:b/>
                                <w:color w:val="FFFFFF" w:themeColor="background1"/>
                                <w:sz w:val="64"/>
                                <w:szCs w:val="64"/>
                              </w:rPr>
                              <w:t>信任网络安全访问控制平台</w:t>
                            </w:r>
                          </w:p>
                          <w:p w:rsidR="00A640DE" w:rsidRDefault="00852EBA">
                            <w:pPr>
                              <w:spacing w:beforeLines="50" w:before="156" w:afterLines="50" w:after="156" w:line="240" w:lineRule="auto"/>
                              <w:ind w:firstLine="0"/>
                              <w:jc w:val="center"/>
                              <w:rPr>
                                <w:b/>
                                <w:color w:val="FFFFFF" w:themeColor="background1"/>
                                <w:sz w:val="64"/>
                                <w:szCs w:val="64"/>
                              </w:rPr>
                            </w:pPr>
                            <w:r>
                              <w:rPr>
                                <w:rFonts w:asciiTheme="minorEastAsia" w:eastAsiaTheme="minorEastAsia" w:hAnsiTheme="minorEastAsia" w:cstheme="minorEastAsia" w:hint="eastAsia"/>
                                <w:b/>
                                <w:color w:val="FFFFFF" w:themeColor="background1"/>
                                <w:sz w:val="84"/>
                                <w:szCs w:val="84"/>
                              </w:rPr>
                              <w:t>产品白皮书</w:t>
                            </w:r>
                            <w:r w:rsidR="00E0242E">
                              <w:rPr>
                                <w:rFonts w:asciiTheme="minorEastAsia" w:eastAsiaTheme="minorEastAsia" w:hAnsiTheme="minorEastAsia" w:cstheme="minorEastAsia" w:hint="eastAsia"/>
                                <w:b/>
                                <w:color w:val="FFFFFF" w:themeColor="background1"/>
                                <w:sz w:val="84"/>
                                <w:szCs w:val="84"/>
                              </w:rPr>
                              <w:t xml:space="preserve"> V2.3</w:t>
                            </w:r>
                          </w:p>
                          <w:p w:rsidR="00A640DE" w:rsidRDefault="00852EBA">
                            <w:pPr>
                              <w:spacing w:beforeLines="100" w:before="312" w:afterLines="100" w:after="312" w:line="240" w:lineRule="auto"/>
                              <w:ind w:firstLine="0"/>
                              <w:jc w:val="center"/>
                              <w:rPr>
                                <w:rFonts w:ascii="仿宋_GB2312" w:eastAsia="仿宋_GB2312" w:cs="Times New Roman"/>
                                <w:b/>
                                <w:color w:val="FFFFFF" w:themeColor="background1"/>
                                <w:sz w:val="28"/>
                                <w:szCs w:val="28"/>
                              </w:rPr>
                            </w:pPr>
                            <w:r>
                              <w:rPr>
                                <w:rFonts w:ascii="仿宋_GB2312" w:eastAsia="仿宋_GB2312" w:cs="Times New Roman"/>
                                <w:b/>
                                <w:color w:val="FFFFFF" w:themeColor="background1"/>
                                <w:sz w:val="28"/>
                                <w:szCs w:val="28"/>
                              </w:rPr>
                              <w:t xml:space="preserve"> </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90pt;margin-top:245.7pt;width:595.2pt;height:193.5pt;z-index:251660288;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" filled="f" stroked="f">
                <v:textbox>
                  <w:txbxContent>
                    <w:p w:rsidR="00A640DE" w:rsidRDefault="00F52474">
                      <w:pPr>
                        <w:jc w:val="center"/>
                        <w:rPr>
                          <w:rFonts w:asciiTheme="minorEastAsia" w:eastAsiaTheme="minorEastAsia" w:hAnsiTheme="minorEastAsia" w:cstheme="minorEastAsia"/>
                          <w:b/>
                          <w:color w:val="FFFFFF" w:themeColor="background1"/>
                          <w:sz w:val="84"/>
                          <w:szCs w:val="84"/>
                        </w:rPr>
                      </w:pPr>
                      <w:r w:rsidRPr="00F52474">
                        <w:rPr>
                          <w:rFonts w:hint="eastAsia"/>
                          <w:b/>
                          <w:color w:val="FFFFFF" w:themeColor="background1"/>
                          <w:sz w:val="64"/>
                          <w:szCs w:val="64"/>
                        </w:rPr>
                        <w:t>360</w:t>
                      </w:r>
                      <w:proofErr w:type="gramStart"/>
                      <w:r>
                        <w:rPr>
                          <w:rFonts w:hint="eastAsia"/>
                          <w:b/>
                          <w:color w:val="FFFFFF" w:themeColor="background1"/>
                          <w:sz w:val="64"/>
                          <w:szCs w:val="64"/>
                        </w:rPr>
                        <w:t>零</w:t>
                      </w:r>
                      <w:proofErr w:type="gramEnd"/>
                      <w:r>
                        <w:rPr>
                          <w:rFonts w:hint="eastAsia"/>
                          <w:b/>
                          <w:color w:val="FFFFFF" w:themeColor="background1"/>
                          <w:sz w:val="64"/>
                          <w:szCs w:val="64"/>
                        </w:rPr>
                        <w:t>信任网络安全访问控制平台</w:t>
                      </w:r>
                    </w:p>
                    <w:p w:rsidR="00A640DE" w:rsidRDefault="00852EBA">
                      <w:pPr>
                        <w:spacing w:beforeLines="50" w:before="156" w:afterLines="50" w:after="156" w:line="240" w:lineRule="auto"/>
                        <w:ind w:firstLine="0"/>
                        <w:jc w:val="center"/>
                        <w:rPr>
                          <w:b/>
                          <w:color w:val="FFFFFF" w:themeColor="background1"/>
                          <w:sz w:val="64"/>
                          <w:szCs w:val="64"/>
                        </w:rPr>
                      </w:pPr>
                      <w:r>
                        <w:rPr>
                          <w:rFonts w:asciiTheme="minorEastAsia" w:eastAsiaTheme="minorEastAsia" w:hAnsiTheme="minorEastAsia" w:cstheme="minorEastAsia" w:hint="eastAsia"/>
                          <w:b/>
                          <w:color w:val="FFFFFF" w:themeColor="background1"/>
                          <w:sz w:val="84"/>
                          <w:szCs w:val="84"/>
                        </w:rPr>
                        <w:t>产品白皮书</w:t>
                      </w:r>
                      <w:r w:rsidR="00E0242E">
                        <w:rPr>
                          <w:rFonts w:asciiTheme="minorEastAsia" w:eastAsiaTheme="minorEastAsia" w:hAnsiTheme="minorEastAsia" w:cstheme="minorEastAsia" w:hint="eastAsia"/>
                          <w:b/>
                          <w:color w:val="FFFFFF" w:themeColor="background1"/>
                          <w:sz w:val="84"/>
                          <w:szCs w:val="84"/>
                        </w:rPr>
                        <w:t xml:space="preserve"> V2.3</w:t>
                      </w:r>
                    </w:p>
                    <w:p w:rsidR="00A640DE" w:rsidRDefault="00852EBA">
                      <w:pPr>
                        <w:spacing w:beforeLines="100" w:before="312" w:afterLines="100" w:after="312" w:line="240" w:lineRule="auto"/>
                        <w:ind w:firstLine="0"/>
                        <w:jc w:val="center"/>
                        <w:rPr>
                          <w:rFonts w:ascii="仿宋_GB2312" w:eastAsia="仿宋_GB2312" w:cs="Times New Roman"/>
                          <w:b/>
                          <w:color w:val="FFFFFF" w:themeColor="background1"/>
                          <w:sz w:val="28"/>
                          <w:szCs w:val="28"/>
                        </w:rPr>
                      </w:pPr>
                      <w:r>
                        <w:rPr>
                          <w:rFonts w:ascii="仿宋_GB2312" w:eastAsia="仿宋_GB2312" w:cs="Times New Roman"/>
                          <w:b/>
                          <w:color w:val="FFFFFF" w:themeColor="background1"/>
                          <w:sz w:val="28"/>
                          <w:szCs w:val="28"/>
                        </w:rPr>
                        <w:t xml:space="preserve"> </w:t>
                      </w:r>
                    </w:p>
                  </w:txbxContent>
                </v:textbox>
                <w10:wrap type="square" anchorx="margin"/>
              </v:shape>
            </w:pict>
          </mc:Fallback>
        </mc:AlternateContent>
      </w:r>
      <w:r>
        <w:br w:type="page"/>
      </w:r>
    </w:p>
    <w:p w:rsidR="00A640DE" w:rsidRDefault="00852EBA">
      <w:pPr>
        <w:tabs>
          <w:tab w:val="left" w:pos="3420"/>
        </w:tabs>
      </w:pPr>
      <w:r>
        <w:lastRenderedPageBreak/>
        <w:tab/>
      </w:r>
    </w:p>
    <w:p w:rsidR="00A640DE" w:rsidRDefault="00852EBA">
      <w:pPr>
        <w:pStyle w:val="aff2"/>
        <w:ind w:leftChars="0" w:left="0" w:firstLine="0"/>
        <w:jc w:val="center"/>
      </w:pPr>
      <w:r>
        <w:rPr>
          <w:rFonts w:hint="eastAsia"/>
        </w:rPr>
        <w:t>版权声明</w:t>
      </w:r>
    </w:p>
    <w:p w:rsidR="00A640DE" w:rsidRDefault="00A640DE">
      <w:pPr>
        <w:pStyle w:val="aff2"/>
        <w:ind w:left="3600"/>
      </w:pPr>
    </w:p>
    <w:p w:rsidR="00A640DE" w:rsidRDefault="00852EBA">
      <w:pPr>
        <w:pStyle w:val="aff1"/>
        <w:ind w:firstLine="480"/>
      </w:pPr>
      <w:r>
        <w:t>©20</w:t>
      </w:r>
      <w:r>
        <w:rPr>
          <w:rFonts w:hint="eastAsia"/>
        </w:rPr>
        <w:t>2</w:t>
      </w:r>
      <w:r>
        <w:t>1</w:t>
      </w:r>
      <w:r>
        <w:rPr>
          <w:rFonts w:hint="eastAsia"/>
        </w:rPr>
        <w:t>-</w:t>
      </w:r>
      <w:r>
        <w:t>2023 360</w:t>
      </w:r>
      <w:r>
        <w:t>公司</w:t>
      </w:r>
      <w:r>
        <w:rPr>
          <w:rFonts w:hint="eastAsia"/>
        </w:rPr>
        <w:t xml:space="preserve"> </w:t>
      </w:r>
      <w:r>
        <w:rPr>
          <w:rFonts w:hint="eastAsia"/>
        </w:rPr>
        <w:t>保留所有权利</w:t>
      </w:r>
    </w:p>
    <w:p w:rsidR="00A640DE" w:rsidRDefault="00852EBA">
      <w:pPr>
        <w:pStyle w:val="aff1"/>
        <w:ind w:firstLine="480"/>
      </w:pPr>
      <w:r>
        <w:rPr>
          <w:rFonts w:hint="eastAsia"/>
        </w:rPr>
        <w:t>本文档所有内容均为</w:t>
      </w:r>
      <w:r>
        <w:rPr>
          <w:rFonts w:hint="eastAsia"/>
        </w:rPr>
        <w:t>360</w:t>
      </w:r>
      <w:r>
        <w:rPr>
          <w:rFonts w:hint="eastAsia"/>
        </w:rPr>
        <w:t>公司独立完成，未经</w:t>
      </w:r>
      <w:r>
        <w:rPr>
          <w:rFonts w:hint="eastAsia"/>
        </w:rPr>
        <w:t>360</w:t>
      </w:r>
      <w:r>
        <w:rPr>
          <w:rFonts w:hint="eastAsia"/>
        </w:rPr>
        <w:t>公司</w:t>
      </w:r>
      <w:proofErr w:type="gramStart"/>
      <w:r>
        <w:rPr>
          <w:rFonts w:hint="eastAsia"/>
        </w:rPr>
        <w:t>作出</w:t>
      </w:r>
      <w:proofErr w:type="gramEnd"/>
      <w:r>
        <w:rPr>
          <w:rFonts w:hint="eastAsia"/>
        </w:rPr>
        <w:t>明确书面许可，不得为任何目的、以任何形式或手段（包括电子、机械、复印、录音或其他形状）对本文档的任何部分进行复制、修改、存储、引入检索系统或者传播。</w:t>
      </w:r>
    </w:p>
    <w:p w:rsidR="00A640DE" w:rsidRDefault="00A640DE">
      <w:pPr>
        <w:widowControl/>
        <w:spacing w:line="240" w:lineRule="auto"/>
        <w:ind w:firstLine="0"/>
        <w:jc w:val="left"/>
      </w:pPr>
    </w:p>
    <w:p w:rsidR="00A640DE" w:rsidRDefault="00A640DE">
      <w:pPr>
        <w:widowControl/>
        <w:spacing w:line="240" w:lineRule="auto"/>
        <w:ind w:firstLine="0"/>
        <w:jc w:val="left"/>
        <w:rPr>
          <w:rFonts w:cs="宋体"/>
          <w:kern w:val="0"/>
          <w:szCs w:val="20"/>
        </w:rPr>
        <w:sectPr w:rsidR="00A640DE">
          <w:headerReference w:type="default" r:id="rId10"/>
          <w:footerReference w:type="default" r:id="rId11"/>
          <w:pgSz w:w="11906" w:h="16838"/>
          <w:pgMar w:top="1418" w:right="1418" w:bottom="1418" w:left="1418" w:header="851" w:footer="851" w:gutter="284"/>
          <w:cols w:space="425"/>
          <w:docGrid w:type="lines" w:linePitch="312"/>
        </w:sectPr>
      </w:pPr>
    </w:p>
    <w:p w:rsidR="00A640DE" w:rsidRDefault="00852EBA">
      <w:pPr>
        <w:widowControl/>
        <w:spacing w:beforeLines="100" w:before="312" w:afterLines="100" w:after="312"/>
        <w:ind w:firstLine="0"/>
        <w:jc w:val="center"/>
        <w:rPr>
          <w:rFonts w:ascii="宋体" w:hAnsi="宋体"/>
          <w:b/>
          <w:sz w:val="44"/>
          <w:szCs w:val="44"/>
        </w:rPr>
      </w:pPr>
      <w:r>
        <w:rPr>
          <w:rFonts w:ascii="宋体" w:hAnsi="宋体" w:hint="eastAsia"/>
          <w:b/>
          <w:sz w:val="44"/>
          <w:szCs w:val="44"/>
        </w:rPr>
        <w:lastRenderedPageBreak/>
        <w:t>目 录</w:t>
      </w:r>
    </w:p>
    <w:p w:rsidR="00A640DE" w:rsidRDefault="00852EBA">
      <w:pPr>
        <w:pStyle w:val="11"/>
        <w:tabs>
          <w:tab w:val="right" w:leader="dot" w:pos="8786"/>
        </w:tabs>
      </w:pPr>
      <w:r>
        <w:rPr>
          <w:rFonts w:cs="Times New Roman"/>
          <w:szCs w:val="21"/>
        </w:rPr>
        <w:fldChar w:fldCharType="begin"/>
      </w:r>
      <w:r>
        <w:rPr>
          <w:rFonts w:cs="Times New Roman"/>
          <w:szCs w:val="21"/>
        </w:rPr>
        <w:instrText xml:space="preserve"> TOC \o "1-3" \h \z \u </w:instrText>
      </w:r>
      <w:r>
        <w:rPr>
          <w:rFonts w:cs="Times New Roman"/>
          <w:szCs w:val="21"/>
        </w:rPr>
        <w:fldChar w:fldCharType="separate"/>
      </w:r>
      <w:hyperlink w:anchor="_Toc1405667466" w:history="1">
        <w:r>
          <w:t xml:space="preserve">1. </w:t>
        </w:r>
        <w:r>
          <w:rPr>
            <w:rFonts w:hint="eastAsia"/>
          </w:rPr>
          <w:t>背景</w:t>
        </w:r>
        <w:r>
          <w:tab/>
        </w:r>
        <w:r>
          <w:fldChar w:fldCharType="begin"/>
        </w:r>
        <w:r>
          <w:instrText xml:space="preserve"> PAGEREF _Toc1405667466 \h </w:instrText>
        </w:r>
        <w:r>
          <w:fldChar w:fldCharType="separate"/>
        </w:r>
        <w:r>
          <w:t>1</w:t>
        </w:r>
        <w:r>
          <w:fldChar w:fldCharType="end"/>
        </w:r>
      </w:hyperlink>
    </w:p>
    <w:p w:rsidR="00A640DE" w:rsidRDefault="00220C7B">
      <w:pPr>
        <w:pStyle w:val="11"/>
        <w:tabs>
          <w:tab w:val="right" w:leader="dot" w:pos="8786"/>
        </w:tabs>
      </w:pPr>
      <w:hyperlink w:anchor="_Toc585500415" w:history="1">
        <w:r w:rsidR="00852EBA">
          <w:t xml:space="preserve">2. </w:t>
        </w:r>
        <w:r w:rsidR="00852EBA">
          <w:rPr>
            <w:rFonts w:hint="eastAsia"/>
          </w:rPr>
          <w:t>产品</w:t>
        </w:r>
        <w:r w:rsidR="00852EBA">
          <w:rPr>
            <w:rFonts w:hint="eastAsia"/>
            <w:lang w:eastAsia="zh-Hans"/>
          </w:rPr>
          <w:t>介绍</w:t>
        </w:r>
        <w:r w:rsidR="00852EBA">
          <w:tab/>
        </w:r>
        <w:r w:rsidR="00852EBA">
          <w:fldChar w:fldCharType="begin"/>
        </w:r>
        <w:r w:rsidR="00852EBA">
          <w:instrText xml:space="preserve"> PAGEREF _Toc585500415 \h </w:instrText>
        </w:r>
        <w:r w:rsidR="00852EBA">
          <w:fldChar w:fldCharType="separate"/>
        </w:r>
        <w:r w:rsidR="00852EBA">
          <w:t>3</w:t>
        </w:r>
        <w:r w:rsidR="00852EBA">
          <w:fldChar w:fldCharType="end"/>
        </w:r>
      </w:hyperlink>
    </w:p>
    <w:p w:rsidR="00A640DE" w:rsidRDefault="00220C7B">
      <w:pPr>
        <w:pStyle w:val="22"/>
        <w:tabs>
          <w:tab w:val="right" w:leader="dot" w:pos="8786"/>
        </w:tabs>
        <w:ind w:left="480"/>
      </w:pPr>
      <w:hyperlink w:anchor="_Toc735404351" w:history="1">
        <w:r w:rsidR="00852EBA">
          <w:rPr>
            <w:rFonts w:hint="eastAsia"/>
            <w:lang w:eastAsia="zh-Hans"/>
          </w:rPr>
          <w:t xml:space="preserve">2.1. </w:t>
        </w:r>
        <w:r w:rsidR="00852EBA">
          <w:rPr>
            <w:rFonts w:hint="eastAsia"/>
            <w:lang w:eastAsia="zh-Hans"/>
          </w:rPr>
          <w:t>产品目标</w:t>
        </w:r>
        <w:r w:rsidR="00852EBA">
          <w:tab/>
        </w:r>
        <w:r w:rsidR="00852EBA">
          <w:fldChar w:fldCharType="begin"/>
        </w:r>
        <w:r w:rsidR="00852EBA">
          <w:instrText xml:space="preserve"> PAGEREF _Toc735404351 \h </w:instrText>
        </w:r>
        <w:r w:rsidR="00852EBA">
          <w:fldChar w:fldCharType="separate"/>
        </w:r>
        <w:r w:rsidR="00852EBA">
          <w:t>3</w:t>
        </w:r>
        <w:r w:rsidR="00852EBA">
          <w:fldChar w:fldCharType="end"/>
        </w:r>
      </w:hyperlink>
    </w:p>
    <w:p w:rsidR="00A640DE" w:rsidRDefault="00220C7B">
      <w:pPr>
        <w:pStyle w:val="22"/>
        <w:tabs>
          <w:tab w:val="right" w:leader="dot" w:pos="8786"/>
        </w:tabs>
        <w:ind w:left="480"/>
      </w:pPr>
      <w:hyperlink w:anchor="_Toc1172538772" w:history="1">
        <w:r w:rsidR="00852EBA">
          <w:rPr>
            <w:rFonts w:hint="eastAsia"/>
            <w:lang w:eastAsia="zh-Hans"/>
          </w:rPr>
          <w:t xml:space="preserve">2.2. </w:t>
        </w:r>
        <w:r w:rsidR="00852EBA">
          <w:rPr>
            <w:rFonts w:hint="eastAsia"/>
            <w:lang w:eastAsia="zh-Hans"/>
          </w:rPr>
          <w:t>产品架构</w:t>
        </w:r>
        <w:r w:rsidR="00852EBA">
          <w:tab/>
        </w:r>
        <w:r w:rsidR="00852EBA">
          <w:fldChar w:fldCharType="begin"/>
        </w:r>
        <w:r w:rsidR="00852EBA">
          <w:instrText xml:space="preserve"> PAGEREF _Toc1172538772 \h </w:instrText>
        </w:r>
        <w:r w:rsidR="00852EBA">
          <w:fldChar w:fldCharType="separate"/>
        </w:r>
        <w:r w:rsidR="00852EBA">
          <w:t>4</w:t>
        </w:r>
        <w:r w:rsidR="00852EBA">
          <w:fldChar w:fldCharType="end"/>
        </w:r>
      </w:hyperlink>
    </w:p>
    <w:p w:rsidR="00A640DE" w:rsidRDefault="00220C7B">
      <w:pPr>
        <w:pStyle w:val="22"/>
        <w:tabs>
          <w:tab w:val="right" w:leader="dot" w:pos="8786"/>
        </w:tabs>
        <w:ind w:left="480"/>
      </w:pPr>
      <w:hyperlink w:anchor="_Toc1549196132" w:history="1">
        <w:r w:rsidR="00852EBA">
          <w:rPr>
            <w:rFonts w:hint="eastAsia"/>
            <w:lang w:eastAsia="zh-Hans"/>
          </w:rPr>
          <w:t xml:space="preserve">2.3. </w:t>
        </w:r>
        <w:r w:rsidR="00852EBA">
          <w:rPr>
            <w:rFonts w:hint="eastAsia"/>
            <w:lang w:eastAsia="zh-Hans"/>
          </w:rPr>
          <w:t>核心功能</w:t>
        </w:r>
        <w:r w:rsidR="00852EBA">
          <w:tab/>
        </w:r>
        <w:r w:rsidR="00852EBA">
          <w:fldChar w:fldCharType="begin"/>
        </w:r>
        <w:r w:rsidR="00852EBA">
          <w:instrText xml:space="preserve"> PAGEREF _Toc1549196132 \h </w:instrText>
        </w:r>
        <w:r w:rsidR="00852EBA">
          <w:fldChar w:fldCharType="separate"/>
        </w:r>
        <w:r w:rsidR="00852EBA">
          <w:t>5</w:t>
        </w:r>
        <w:r w:rsidR="00852EBA">
          <w:fldChar w:fldCharType="end"/>
        </w:r>
      </w:hyperlink>
    </w:p>
    <w:p w:rsidR="00A640DE" w:rsidRDefault="00220C7B">
      <w:pPr>
        <w:pStyle w:val="31"/>
        <w:tabs>
          <w:tab w:val="right" w:leader="dot" w:pos="8786"/>
        </w:tabs>
        <w:ind w:left="960"/>
      </w:pPr>
      <w:hyperlink w:anchor="_Toc1247654296" w:history="1">
        <w:r w:rsidR="00852EBA">
          <w:rPr>
            <w:rFonts w:cs="Times New Roman"/>
            <w:szCs w:val="30"/>
          </w:rPr>
          <w:t xml:space="preserve">2.3.1. </w:t>
        </w:r>
        <w:r w:rsidR="00206122">
          <w:rPr>
            <w:rFonts w:cs="Times New Roman" w:hint="eastAsia"/>
            <w:szCs w:val="30"/>
          </w:rPr>
          <w:t>零信任</w:t>
        </w:r>
        <w:r w:rsidR="00852EBA">
          <w:rPr>
            <w:rFonts w:cs="Times New Roman" w:hint="eastAsia"/>
            <w:szCs w:val="30"/>
          </w:rPr>
          <w:t>客户端</w:t>
        </w:r>
        <w:r w:rsidR="00852EBA">
          <w:tab/>
        </w:r>
        <w:r w:rsidR="00852EBA">
          <w:fldChar w:fldCharType="begin"/>
        </w:r>
        <w:r w:rsidR="00852EBA">
          <w:instrText xml:space="preserve"> PAGEREF _Toc1247654296 \h </w:instrText>
        </w:r>
        <w:r w:rsidR="00852EBA">
          <w:fldChar w:fldCharType="separate"/>
        </w:r>
        <w:r w:rsidR="00852EBA">
          <w:t>5</w:t>
        </w:r>
        <w:r w:rsidR="00852EBA">
          <w:fldChar w:fldCharType="end"/>
        </w:r>
      </w:hyperlink>
    </w:p>
    <w:p w:rsidR="00A640DE" w:rsidRDefault="00220C7B">
      <w:pPr>
        <w:pStyle w:val="31"/>
        <w:tabs>
          <w:tab w:val="right" w:leader="dot" w:pos="8786"/>
        </w:tabs>
        <w:ind w:left="960"/>
      </w:pPr>
      <w:hyperlink w:anchor="_Toc1295423564" w:history="1">
        <w:r w:rsidR="00852EBA">
          <w:rPr>
            <w:rFonts w:cs="Times New Roman"/>
            <w:szCs w:val="30"/>
            <w:lang w:eastAsia="zh-Hans"/>
          </w:rPr>
          <w:t xml:space="preserve">2.3.2. </w:t>
        </w:r>
        <w:r w:rsidR="00206122">
          <w:rPr>
            <w:rFonts w:cs="Times New Roman" w:hint="eastAsia"/>
            <w:szCs w:val="30"/>
          </w:rPr>
          <w:t>零信任</w:t>
        </w:r>
        <w:r w:rsidR="00852EBA">
          <w:rPr>
            <w:rFonts w:cs="Times New Roman" w:hint="eastAsia"/>
            <w:szCs w:val="30"/>
          </w:rPr>
          <w:t>控制中心</w:t>
        </w:r>
        <w:r w:rsidR="00852EBA">
          <w:tab/>
        </w:r>
        <w:r w:rsidR="00852EBA">
          <w:fldChar w:fldCharType="begin"/>
        </w:r>
        <w:r w:rsidR="00852EBA">
          <w:instrText xml:space="preserve"> PAGEREF _Toc1295423564 \h </w:instrText>
        </w:r>
        <w:r w:rsidR="00852EBA">
          <w:fldChar w:fldCharType="separate"/>
        </w:r>
        <w:r w:rsidR="00852EBA">
          <w:t>9</w:t>
        </w:r>
        <w:r w:rsidR="00852EBA">
          <w:fldChar w:fldCharType="end"/>
        </w:r>
      </w:hyperlink>
    </w:p>
    <w:p w:rsidR="00A640DE" w:rsidRDefault="00220C7B">
      <w:pPr>
        <w:pStyle w:val="31"/>
        <w:tabs>
          <w:tab w:val="right" w:leader="dot" w:pos="8786"/>
        </w:tabs>
        <w:ind w:left="960"/>
      </w:pPr>
      <w:hyperlink w:anchor="_Toc994626862" w:history="1">
        <w:r w:rsidR="00852EBA">
          <w:rPr>
            <w:rFonts w:cs="Times New Roman"/>
            <w:szCs w:val="30"/>
            <w:lang w:eastAsia="zh-Hans"/>
          </w:rPr>
          <w:t xml:space="preserve">2.3.3. </w:t>
        </w:r>
        <w:r w:rsidR="00206122">
          <w:rPr>
            <w:rFonts w:cs="Times New Roman" w:hint="eastAsia"/>
            <w:szCs w:val="30"/>
          </w:rPr>
          <w:t>零信任</w:t>
        </w:r>
        <w:r w:rsidR="00852EBA">
          <w:rPr>
            <w:rFonts w:cs="Times New Roman" w:hint="eastAsia"/>
            <w:szCs w:val="30"/>
          </w:rPr>
          <w:t>代理网关</w:t>
        </w:r>
        <w:bookmarkStart w:id="0" w:name="_GoBack"/>
        <w:bookmarkEnd w:id="0"/>
        <w:r w:rsidR="00852EBA">
          <w:tab/>
        </w:r>
        <w:r w:rsidR="00852EBA">
          <w:fldChar w:fldCharType="begin"/>
        </w:r>
        <w:r w:rsidR="00852EBA">
          <w:instrText xml:space="preserve"> PAGEREF _Toc994626862 \h </w:instrText>
        </w:r>
        <w:r w:rsidR="00852EBA">
          <w:fldChar w:fldCharType="separate"/>
        </w:r>
        <w:r w:rsidR="00852EBA">
          <w:t>10</w:t>
        </w:r>
        <w:r w:rsidR="00852EBA">
          <w:fldChar w:fldCharType="end"/>
        </w:r>
      </w:hyperlink>
    </w:p>
    <w:p w:rsidR="00A640DE" w:rsidRDefault="00220C7B">
      <w:pPr>
        <w:pStyle w:val="31"/>
        <w:tabs>
          <w:tab w:val="right" w:leader="dot" w:pos="8786"/>
        </w:tabs>
        <w:ind w:left="960"/>
      </w:pPr>
      <w:hyperlink w:anchor="_Toc680961386" w:history="1">
        <w:r w:rsidR="00852EBA">
          <w:rPr>
            <w:rFonts w:cs="Times New Roman"/>
            <w:szCs w:val="30"/>
            <w:lang w:eastAsia="zh-Hans"/>
          </w:rPr>
          <w:t xml:space="preserve">2.3.4. </w:t>
        </w:r>
        <w:r w:rsidR="00206122">
          <w:rPr>
            <w:rFonts w:cs="Times New Roman" w:hint="eastAsia"/>
            <w:szCs w:val="30"/>
          </w:rPr>
          <w:t>零信任</w:t>
        </w:r>
        <w:r w:rsidR="00852EBA">
          <w:rPr>
            <w:rFonts w:cs="Times New Roman" w:hint="eastAsia"/>
            <w:szCs w:val="30"/>
          </w:rPr>
          <w:t>终端环境感知</w:t>
        </w:r>
        <w:r w:rsidR="00852EBA">
          <w:tab/>
        </w:r>
        <w:r w:rsidR="00852EBA">
          <w:fldChar w:fldCharType="begin"/>
        </w:r>
        <w:r w:rsidR="00852EBA">
          <w:instrText xml:space="preserve"> PAGEREF _Toc680961386 \h </w:instrText>
        </w:r>
        <w:r w:rsidR="00852EBA">
          <w:fldChar w:fldCharType="separate"/>
        </w:r>
        <w:r w:rsidR="00852EBA">
          <w:t>11</w:t>
        </w:r>
        <w:r w:rsidR="00852EBA">
          <w:fldChar w:fldCharType="end"/>
        </w:r>
      </w:hyperlink>
    </w:p>
    <w:p w:rsidR="00A640DE" w:rsidRDefault="00220C7B">
      <w:pPr>
        <w:pStyle w:val="22"/>
        <w:tabs>
          <w:tab w:val="right" w:leader="dot" w:pos="8786"/>
        </w:tabs>
        <w:ind w:left="480"/>
      </w:pPr>
      <w:hyperlink w:anchor="_Toc977659639" w:history="1">
        <w:r w:rsidR="00852EBA">
          <w:rPr>
            <w:rFonts w:hint="eastAsia"/>
            <w:lang w:eastAsia="zh-Hans"/>
          </w:rPr>
          <w:t xml:space="preserve">2.4. </w:t>
        </w:r>
        <w:r w:rsidR="00852EBA">
          <w:rPr>
            <w:rFonts w:hint="eastAsia"/>
            <w:lang w:eastAsia="zh-Hans"/>
          </w:rPr>
          <w:t>典型部署</w:t>
        </w:r>
        <w:r w:rsidR="00852EBA">
          <w:tab/>
        </w:r>
        <w:r w:rsidR="00852EBA">
          <w:fldChar w:fldCharType="begin"/>
        </w:r>
        <w:r w:rsidR="00852EBA">
          <w:instrText xml:space="preserve"> PAGEREF _Toc977659639 \h </w:instrText>
        </w:r>
        <w:r w:rsidR="00852EBA">
          <w:fldChar w:fldCharType="separate"/>
        </w:r>
        <w:r w:rsidR="00852EBA">
          <w:t>14</w:t>
        </w:r>
        <w:r w:rsidR="00852EBA">
          <w:fldChar w:fldCharType="end"/>
        </w:r>
      </w:hyperlink>
    </w:p>
    <w:p w:rsidR="00A640DE" w:rsidRDefault="00220C7B">
      <w:pPr>
        <w:pStyle w:val="11"/>
        <w:tabs>
          <w:tab w:val="right" w:leader="dot" w:pos="8786"/>
        </w:tabs>
      </w:pPr>
      <w:hyperlink w:anchor="_Toc1128169476" w:history="1">
        <w:r w:rsidR="00852EBA">
          <w:t xml:space="preserve">3. </w:t>
        </w:r>
        <w:r w:rsidR="00852EBA">
          <w:rPr>
            <w:rFonts w:hint="eastAsia"/>
            <w:lang w:eastAsia="zh-Hans"/>
          </w:rPr>
          <w:t>应用场景</w:t>
        </w:r>
        <w:r w:rsidR="00852EBA">
          <w:tab/>
        </w:r>
        <w:r w:rsidR="00852EBA">
          <w:fldChar w:fldCharType="begin"/>
        </w:r>
        <w:r w:rsidR="00852EBA">
          <w:instrText xml:space="preserve"> PAGEREF _Toc1128169476 \h </w:instrText>
        </w:r>
        <w:r w:rsidR="00852EBA">
          <w:fldChar w:fldCharType="separate"/>
        </w:r>
        <w:r w:rsidR="00852EBA">
          <w:t>17</w:t>
        </w:r>
        <w:r w:rsidR="00852EBA">
          <w:fldChar w:fldCharType="end"/>
        </w:r>
      </w:hyperlink>
    </w:p>
    <w:p w:rsidR="00A640DE" w:rsidRDefault="00220C7B">
      <w:pPr>
        <w:pStyle w:val="22"/>
        <w:tabs>
          <w:tab w:val="right" w:leader="dot" w:pos="8786"/>
        </w:tabs>
        <w:ind w:left="480"/>
      </w:pPr>
      <w:hyperlink w:anchor="_Toc1011263769" w:history="1">
        <w:r w:rsidR="00852EBA">
          <w:rPr>
            <w:rFonts w:hint="eastAsia"/>
          </w:rPr>
          <w:t xml:space="preserve">3.1. </w:t>
        </w:r>
        <w:r w:rsidR="00852EBA">
          <w:rPr>
            <w:rFonts w:hint="eastAsia"/>
          </w:rPr>
          <w:t>业务</w:t>
        </w:r>
        <w:r w:rsidR="00852EBA">
          <w:rPr>
            <w:rFonts w:hint="eastAsia"/>
            <w:lang w:eastAsia="zh-Hans"/>
          </w:rPr>
          <w:t>安全</w:t>
        </w:r>
        <w:r w:rsidR="00852EBA">
          <w:rPr>
            <w:rFonts w:hint="eastAsia"/>
          </w:rPr>
          <w:t>访问场景</w:t>
        </w:r>
        <w:r w:rsidR="00852EBA">
          <w:tab/>
        </w:r>
        <w:r w:rsidR="00852EBA">
          <w:fldChar w:fldCharType="begin"/>
        </w:r>
        <w:r w:rsidR="00852EBA">
          <w:instrText xml:space="preserve"> PAGEREF _Toc1011263769 \h </w:instrText>
        </w:r>
        <w:r w:rsidR="00852EBA">
          <w:fldChar w:fldCharType="separate"/>
        </w:r>
        <w:r w:rsidR="00852EBA">
          <w:t>17</w:t>
        </w:r>
        <w:r w:rsidR="00852EBA">
          <w:fldChar w:fldCharType="end"/>
        </w:r>
      </w:hyperlink>
    </w:p>
    <w:p w:rsidR="00A640DE" w:rsidRDefault="00220C7B">
      <w:pPr>
        <w:pStyle w:val="22"/>
        <w:tabs>
          <w:tab w:val="right" w:leader="dot" w:pos="8786"/>
        </w:tabs>
        <w:ind w:left="480"/>
      </w:pPr>
      <w:hyperlink w:anchor="_Toc1124583225" w:history="1">
        <w:r w:rsidR="00852EBA">
          <w:rPr>
            <w:rFonts w:hint="eastAsia"/>
            <w:lang w:eastAsia="zh-Hans"/>
          </w:rPr>
          <w:t xml:space="preserve">3.2. </w:t>
        </w:r>
        <w:r w:rsidR="00852EBA">
          <w:rPr>
            <w:rFonts w:hint="eastAsia"/>
          </w:rPr>
          <w:t>远程办公场景</w:t>
        </w:r>
        <w:r w:rsidR="00852EBA">
          <w:tab/>
        </w:r>
        <w:r w:rsidR="00852EBA">
          <w:fldChar w:fldCharType="begin"/>
        </w:r>
        <w:r w:rsidR="00852EBA">
          <w:instrText xml:space="preserve"> PAGEREF _Toc1124583225 \h </w:instrText>
        </w:r>
        <w:r w:rsidR="00852EBA">
          <w:fldChar w:fldCharType="separate"/>
        </w:r>
        <w:r w:rsidR="00852EBA">
          <w:t>17</w:t>
        </w:r>
        <w:r w:rsidR="00852EBA">
          <w:fldChar w:fldCharType="end"/>
        </w:r>
      </w:hyperlink>
    </w:p>
    <w:p w:rsidR="00A640DE" w:rsidRDefault="00220C7B">
      <w:pPr>
        <w:pStyle w:val="22"/>
        <w:tabs>
          <w:tab w:val="right" w:leader="dot" w:pos="8786"/>
        </w:tabs>
        <w:ind w:left="480"/>
      </w:pPr>
      <w:hyperlink w:anchor="_Toc866685328" w:history="1">
        <w:r w:rsidR="00852EBA">
          <w:rPr>
            <w:rFonts w:hint="eastAsia"/>
            <w:lang w:eastAsia="zh-Hans"/>
          </w:rPr>
          <w:t xml:space="preserve">3.3. </w:t>
        </w:r>
        <w:r w:rsidR="00852EBA">
          <w:rPr>
            <w:rFonts w:hint="eastAsia"/>
          </w:rPr>
          <w:t>数据安全场景</w:t>
        </w:r>
        <w:r w:rsidR="00852EBA">
          <w:tab/>
        </w:r>
        <w:r w:rsidR="00852EBA">
          <w:fldChar w:fldCharType="begin"/>
        </w:r>
        <w:r w:rsidR="00852EBA">
          <w:instrText xml:space="preserve"> PAGEREF _Toc866685328 \h </w:instrText>
        </w:r>
        <w:r w:rsidR="00852EBA">
          <w:fldChar w:fldCharType="separate"/>
        </w:r>
        <w:r w:rsidR="00852EBA">
          <w:t>18</w:t>
        </w:r>
        <w:r w:rsidR="00852EBA">
          <w:fldChar w:fldCharType="end"/>
        </w:r>
      </w:hyperlink>
    </w:p>
    <w:p w:rsidR="00A640DE" w:rsidRDefault="00220C7B">
      <w:pPr>
        <w:pStyle w:val="11"/>
        <w:tabs>
          <w:tab w:val="right" w:leader="dot" w:pos="8786"/>
        </w:tabs>
      </w:pPr>
      <w:hyperlink w:anchor="_Toc2146213742" w:history="1">
        <w:r w:rsidR="00852EBA">
          <w:t xml:space="preserve">4. </w:t>
        </w:r>
        <w:r w:rsidR="00852EBA">
          <w:rPr>
            <w:rFonts w:hint="eastAsia"/>
          </w:rPr>
          <w:t>产品优势</w:t>
        </w:r>
        <w:r w:rsidR="00852EBA">
          <w:tab/>
        </w:r>
        <w:r w:rsidR="00852EBA">
          <w:fldChar w:fldCharType="begin"/>
        </w:r>
        <w:r w:rsidR="00852EBA">
          <w:instrText xml:space="preserve"> PAGEREF _Toc2146213742 \h </w:instrText>
        </w:r>
        <w:r w:rsidR="00852EBA">
          <w:fldChar w:fldCharType="separate"/>
        </w:r>
        <w:r w:rsidR="00852EBA">
          <w:t>20</w:t>
        </w:r>
        <w:r w:rsidR="00852EBA">
          <w:fldChar w:fldCharType="end"/>
        </w:r>
      </w:hyperlink>
    </w:p>
    <w:p w:rsidR="00A640DE" w:rsidRDefault="00220C7B">
      <w:pPr>
        <w:pStyle w:val="11"/>
        <w:tabs>
          <w:tab w:val="right" w:leader="dot" w:pos="8786"/>
        </w:tabs>
      </w:pPr>
      <w:hyperlink w:anchor="_Toc131543135" w:history="1">
        <w:r w:rsidR="00852EBA">
          <w:t xml:space="preserve">5. </w:t>
        </w:r>
        <w:r w:rsidR="00852EBA">
          <w:rPr>
            <w:rFonts w:hint="eastAsia"/>
          </w:rPr>
          <w:t>客户价值</w:t>
        </w:r>
        <w:r w:rsidR="00852EBA">
          <w:tab/>
        </w:r>
        <w:r w:rsidR="00852EBA">
          <w:fldChar w:fldCharType="begin"/>
        </w:r>
        <w:r w:rsidR="00852EBA">
          <w:instrText xml:space="preserve"> PAGEREF _Toc131543135 \h </w:instrText>
        </w:r>
        <w:r w:rsidR="00852EBA">
          <w:fldChar w:fldCharType="separate"/>
        </w:r>
        <w:r w:rsidR="00852EBA">
          <w:t>22</w:t>
        </w:r>
        <w:r w:rsidR="00852EBA">
          <w:fldChar w:fldCharType="end"/>
        </w:r>
      </w:hyperlink>
    </w:p>
    <w:p w:rsidR="00A640DE" w:rsidRDefault="00852EBA">
      <w:pPr>
        <w:ind w:firstLine="0"/>
        <w:rPr>
          <w:rFonts w:ascii="宋体" w:hAnsi="宋体"/>
          <w:sz w:val="44"/>
          <w:szCs w:val="44"/>
        </w:rPr>
      </w:pPr>
      <w:r>
        <w:rPr>
          <w:rFonts w:cs="Times New Roman"/>
          <w:szCs w:val="21"/>
        </w:rPr>
        <w:fldChar w:fldCharType="end"/>
      </w:r>
    </w:p>
    <w:p w:rsidR="00A640DE" w:rsidRDefault="00A640DE">
      <w:pPr>
        <w:ind w:firstLine="0"/>
        <w:jc w:val="center"/>
        <w:rPr>
          <w:rFonts w:ascii="宋体" w:hAnsi="宋体"/>
          <w:sz w:val="44"/>
          <w:szCs w:val="44"/>
        </w:rPr>
        <w:sectPr w:rsidR="00A640DE">
          <w:headerReference w:type="default" r:id="rId12"/>
          <w:footerReference w:type="default" r:id="rId13"/>
          <w:pgSz w:w="11906" w:h="16838"/>
          <w:pgMar w:top="1418" w:right="1418" w:bottom="1418" w:left="1418" w:header="851" w:footer="851" w:gutter="284"/>
          <w:pgNumType w:fmt="lowerRoman" w:start="1"/>
          <w:cols w:space="425"/>
          <w:docGrid w:type="lines" w:linePitch="312"/>
        </w:sectPr>
      </w:pPr>
    </w:p>
    <w:p w:rsidR="00A640DE" w:rsidRDefault="00852EBA">
      <w:pPr>
        <w:pStyle w:val="1"/>
        <w:pageBreakBefore/>
        <w:numPr>
          <w:ilvl w:val="0"/>
          <w:numId w:val="5"/>
        </w:numPr>
      </w:pPr>
      <w:bookmarkStart w:id="1" w:name="_Toc79336612"/>
      <w:bookmarkStart w:id="2" w:name="_Toc1405667466"/>
      <w:r>
        <w:rPr>
          <w:rFonts w:hint="eastAsia"/>
        </w:rPr>
        <w:lastRenderedPageBreak/>
        <w:t>背景</w:t>
      </w:r>
      <w:bookmarkEnd w:id="1"/>
      <w:bookmarkEnd w:id="2"/>
    </w:p>
    <w:p w:rsidR="00A640DE" w:rsidRDefault="00852EBA">
      <w:pPr>
        <w:widowControl/>
        <w:spacing w:beforeLines="50" w:before="156" w:afterLines="50" w:after="156"/>
        <w:ind w:firstLineChars="200" w:firstLine="480"/>
        <w:rPr>
          <w:szCs w:val="24"/>
        </w:rPr>
      </w:pPr>
      <w:r>
        <w:rPr>
          <w:rFonts w:hint="eastAsia"/>
          <w:szCs w:val="24"/>
        </w:rPr>
        <w:t>随着数字化转型的不断推进</w:t>
      </w:r>
      <w:r>
        <w:rPr>
          <w:rFonts w:hint="eastAsia"/>
          <w:szCs w:val="24"/>
        </w:rPr>
        <w:t>,</w:t>
      </w:r>
      <w:r>
        <w:rPr>
          <w:rFonts w:hint="eastAsia"/>
          <w:szCs w:val="24"/>
        </w:rPr>
        <w:t>企业业务正发生日新月异的变化，业务数据也爆炸式增长</w:t>
      </w:r>
      <w:r>
        <w:rPr>
          <w:rFonts w:hint="eastAsia"/>
          <w:szCs w:val="24"/>
        </w:rPr>
        <w:t>,</w:t>
      </w:r>
      <w:r>
        <w:rPr>
          <w:rFonts w:hint="eastAsia"/>
          <w:szCs w:val="24"/>
        </w:rPr>
        <w:t>这使得业务和数据面临巨大的安全访问风险。一旦核心业务和数据遭到非授权访问或恶意攻击盗取</w:t>
      </w:r>
      <w:r>
        <w:rPr>
          <w:rFonts w:hint="eastAsia"/>
          <w:szCs w:val="24"/>
        </w:rPr>
        <w:t>,</w:t>
      </w:r>
      <w:r>
        <w:rPr>
          <w:rFonts w:hint="eastAsia"/>
          <w:szCs w:val="24"/>
        </w:rPr>
        <w:t>后果不堪设想。传统的业务安全访问防护体系正逐渐显得捉襟见肘。如何构建更智能化、动态化和整体化的网络安全防护能力</w:t>
      </w:r>
      <w:r>
        <w:rPr>
          <w:rFonts w:hint="eastAsia"/>
          <w:szCs w:val="24"/>
        </w:rPr>
        <w:t>,</w:t>
      </w:r>
      <w:r>
        <w:rPr>
          <w:rFonts w:hint="eastAsia"/>
          <w:szCs w:val="24"/>
        </w:rPr>
        <w:t>已成为企业与个人必须正视的挑战。当前的防护手段主要问题如下：</w:t>
      </w:r>
    </w:p>
    <w:p w:rsidR="00A640DE" w:rsidRDefault="00852EBA">
      <w:pPr>
        <w:widowControl/>
        <w:spacing w:beforeLines="50" w:before="156" w:afterLines="50" w:after="156"/>
        <w:ind w:firstLineChars="200" w:firstLine="480"/>
        <w:rPr>
          <w:szCs w:val="24"/>
        </w:rPr>
      </w:pPr>
      <w:r>
        <w:rPr>
          <w:rFonts w:hint="eastAsia"/>
          <w:szCs w:val="24"/>
        </w:rPr>
        <w:t>1</w:t>
      </w:r>
      <w:r>
        <w:rPr>
          <w:rFonts w:hint="eastAsia"/>
          <w:szCs w:val="24"/>
        </w:rPr>
        <w:t>）安全边界模糊</w:t>
      </w:r>
    </w:p>
    <w:p w:rsidR="00A640DE" w:rsidRDefault="00852EBA">
      <w:pPr>
        <w:widowControl/>
        <w:spacing w:beforeLines="50" w:before="156" w:afterLines="50" w:after="156"/>
        <w:ind w:firstLineChars="200" w:firstLine="480"/>
        <w:rPr>
          <w:szCs w:val="24"/>
        </w:rPr>
      </w:pPr>
      <w:r>
        <w:rPr>
          <w:rFonts w:hint="eastAsia"/>
          <w:szCs w:val="24"/>
        </w:rPr>
        <w:t>传统的安全架构基于边界思维，假定企业内部是一个“内网”，然后假定存在一个边界对内外网进行隔离，并假定内网是安全的、外网是不安全的。基于以上假设，企业在边界处部署防火墙、</w:t>
      </w:r>
      <w:r>
        <w:rPr>
          <w:rFonts w:hint="eastAsia"/>
          <w:szCs w:val="24"/>
        </w:rPr>
        <w:t>WAF</w:t>
      </w:r>
      <w:r>
        <w:rPr>
          <w:rFonts w:hint="eastAsia"/>
          <w:szCs w:val="24"/>
        </w:rPr>
        <w:t>、入侵检测、入侵防御等设备进行安全加固，并期望借此打造企业的安全边界线。但随着移动办公、</w:t>
      </w:r>
      <w:proofErr w:type="gramStart"/>
      <w:r>
        <w:rPr>
          <w:rFonts w:hint="eastAsia"/>
          <w:szCs w:val="24"/>
        </w:rPr>
        <w:t>云计算</w:t>
      </w:r>
      <w:proofErr w:type="gramEnd"/>
      <w:r>
        <w:rPr>
          <w:rFonts w:hint="eastAsia"/>
          <w:szCs w:val="24"/>
        </w:rPr>
        <w:t>等技术的广泛采用，企业的边界已经模糊甚至趋于瓦解。</w:t>
      </w:r>
    </w:p>
    <w:p w:rsidR="00A640DE" w:rsidRDefault="00852EBA">
      <w:pPr>
        <w:widowControl/>
        <w:spacing w:beforeLines="50" w:before="156" w:afterLines="50" w:after="156"/>
        <w:ind w:firstLineChars="200" w:firstLine="480"/>
        <w:rPr>
          <w:szCs w:val="24"/>
        </w:rPr>
      </w:pPr>
      <w:r>
        <w:rPr>
          <w:rFonts w:hint="eastAsia"/>
          <w:szCs w:val="24"/>
        </w:rPr>
        <w:t>一方面，企业的业务和数据的访问者已经超出了企业的传统边界。借助以智能手机为支撑的移动计算技术，传统的工作方式从固定办公转变为移动化、碎片化的办公方式，各种设备需随时随地进行数据访问；随着企业分工与对外协作的愈渐复杂，非企业内部员工（合作伙伴、外包人员）也将对企业数据进行访问，企业业务和数据的访问者已经远远超出企业的传统边界。</w:t>
      </w:r>
    </w:p>
    <w:p w:rsidR="00A640DE" w:rsidRDefault="00852EBA">
      <w:pPr>
        <w:widowControl/>
        <w:spacing w:beforeLines="50" w:before="156" w:afterLines="50" w:after="156"/>
        <w:ind w:firstLineChars="200" w:firstLine="480"/>
        <w:rPr>
          <w:szCs w:val="24"/>
        </w:rPr>
      </w:pPr>
      <w:r>
        <w:rPr>
          <w:rFonts w:hint="eastAsia"/>
          <w:szCs w:val="24"/>
        </w:rPr>
        <w:t>另一方面，企业的业务和数据也超出了企业的边界。随着企业的数字化转型，企业大量采用了</w:t>
      </w:r>
      <w:proofErr w:type="gramStart"/>
      <w:r>
        <w:rPr>
          <w:rFonts w:hint="eastAsia"/>
          <w:szCs w:val="24"/>
        </w:rPr>
        <w:t>云计算</w:t>
      </w:r>
      <w:proofErr w:type="gramEnd"/>
      <w:r>
        <w:rPr>
          <w:rFonts w:hint="eastAsia"/>
          <w:szCs w:val="24"/>
        </w:rPr>
        <w:t>和大数据技术，甚至大量将业务和数据迁移到</w:t>
      </w:r>
      <w:proofErr w:type="gramStart"/>
      <w:r>
        <w:rPr>
          <w:rFonts w:hint="eastAsia"/>
          <w:szCs w:val="24"/>
        </w:rPr>
        <w:t>公有云</w:t>
      </w:r>
      <w:proofErr w:type="gramEnd"/>
      <w:r>
        <w:rPr>
          <w:rFonts w:hint="eastAsia"/>
          <w:szCs w:val="24"/>
        </w:rPr>
        <w:t>之上，这些云和大数据中心已经超出了传统的企业物理边界，并且因为其数据的集中，也导致了这些边界之外的数据和基础设施成为高价值的攻击目标。</w:t>
      </w:r>
    </w:p>
    <w:p w:rsidR="00A640DE" w:rsidRDefault="00852EBA">
      <w:pPr>
        <w:widowControl/>
        <w:spacing w:beforeLines="50" w:before="156" w:afterLines="50" w:after="156"/>
        <w:ind w:firstLineChars="200" w:firstLine="480"/>
        <w:rPr>
          <w:szCs w:val="24"/>
        </w:rPr>
      </w:pPr>
      <w:bookmarkStart w:id="3" w:name="_Toc11767504"/>
      <w:r>
        <w:rPr>
          <w:rFonts w:hint="eastAsia"/>
          <w:szCs w:val="24"/>
        </w:rPr>
        <w:t>2</w:t>
      </w:r>
      <w:r>
        <w:rPr>
          <w:rFonts w:hint="eastAsia"/>
          <w:szCs w:val="24"/>
        </w:rPr>
        <w:t>）外部攻击</w:t>
      </w:r>
      <w:bookmarkEnd w:id="3"/>
      <w:r>
        <w:rPr>
          <w:rFonts w:hint="eastAsia"/>
          <w:szCs w:val="24"/>
        </w:rPr>
        <w:t>趋势</w:t>
      </w:r>
    </w:p>
    <w:p w:rsidR="00A640DE" w:rsidRDefault="00852EBA">
      <w:pPr>
        <w:widowControl/>
        <w:spacing w:beforeLines="50" w:before="156" w:afterLines="50" w:after="156"/>
        <w:ind w:firstLineChars="200" w:firstLine="480"/>
        <w:rPr>
          <w:szCs w:val="24"/>
        </w:rPr>
      </w:pPr>
      <w:r>
        <w:rPr>
          <w:rFonts w:hint="eastAsia"/>
          <w:szCs w:val="24"/>
        </w:rPr>
        <w:t>随着大数据技术的发展，数据也趋于集中管理，这些有意义的数据自然成为攻击者的首要攻击目标。做安全的前提是我们必须假设系统一定存在未知的漏洞，并且必须假设网络可能会被攻破。</w:t>
      </w:r>
    </w:p>
    <w:p w:rsidR="00A640DE" w:rsidRDefault="00852EBA">
      <w:pPr>
        <w:widowControl/>
        <w:spacing w:beforeLines="50" w:before="156" w:afterLines="50" w:after="156"/>
        <w:ind w:firstLineChars="200" w:firstLine="480"/>
        <w:rPr>
          <w:szCs w:val="24"/>
        </w:rPr>
      </w:pPr>
      <w:r>
        <w:rPr>
          <w:rFonts w:hint="eastAsia"/>
          <w:szCs w:val="24"/>
        </w:rPr>
        <w:lastRenderedPageBreak/>
        <w:t>一方面，攻击者大量利用弱口令、口令爆破等惯用伎俩，就能轻易突破企业边界。一旦获取内部人员账号信息，攻击者就可以横向移动获取更多企业内部的数据。</w:t>
      </w:r>
    </w:p>
    <w:p w:rsidR="00A640DE" w:rsidRDefault="00852EBA">
      <w:pPr>
        <w:widowControl/>
        <w:spacing w:beforeLines="50" w:before="156" w:afterLines="50" w:after="156"/>
        <w:ind w:firstLineChars="200" w:firstLine="480"/>
        <w:rPr>
          <w:szCs w:val="24"/>
        </w:rPr>
      </w:pPr>
      <w:r>
        <w:rPr>
          <w:rFonts w:hint="eastAsia"/>
          <w:szCs w:val="24"/>
        </w:rPr>
        <w:t>另外，以</w:t>
      </w:r>
      <w:r>
        <w:rPr>
          <w:rFonts w:hint="eastAsia"/>
          <w:szCs w:val="24"/>
        </w:rPr>
        <w:t>APT</w:t>
      </w:r>
      <w:r>
        <w:rPr>
          <w:rFonts w:hint="eastAsia"/>
          <w:szCs w:val="24"/>
        </w:rPr>
        <w:t>为代表的高级攻击层出不穷。大型组织甚至以国家为单位发起大规模网络攻击事件。比如</w:t>
      </w:r>
      <w:r>
        <w:rPr>
          <w:rFonts w:hint="eastAsia"/>
          <w:szCs w:val="24"/>
        </w:rPr>
        <w:t>360</w:t>
      </w:r>
      <w:r>
        <w:rPr>
          <w:rFonts w:hint="eastAsia"/>
          <w:szCs w:val="24"/>
        </w:rPr>
        <w:t>集团</w:t>
      </w:r>
      <w:r>
        <w:rPr>
          <w:rFonts w:hint="eastAsia"/>
          <w:szCs w:val="24"/>
        </w:rPr>
        <w:t>2020</w:t>
      </w:r>
      <w:r>
        <w:rPr>
          <w:rFonts w:hint="eastAsia"/>
          <w:szCs w:val="24"/>
        </w:rPr>
        <w:t>年发现的“海莲花”境外黑客组织，已经证实其从</w:t>
      </w:r>
      <w:r>
        <w:rPr>
          <w:rFonts w:hint="eastAsia"/>
          <w:szCs w:val="24"/>
        </w:rPr>
        <w:t>2012</w:t>
      </w:r>
      <w:r>
        <w:rPr>
          <w:rFonts w:hint="eastAsia"/>
          <w:szCs w:val="24"/>
        </w:rPr>
        <w:t>年</w:t>
      </w:r>
      <w:r>
        <w:rPr>
          <w:rFonts w:hint="eastAsia"/>
          <w:szCs w:val="24"/>
        </w:rPr>
        <w:t>4</w:t>
      </w:r>
      <w:r>
        <w:rPr>
          <w:rFonts w:hint="eastAsia"/>
          <w:szCs w:val="24"/>
        </w:rPr>
        <w:t>月起针对中国政府相关部门发起持续的网络攻击。</w:t>
      </w:r>
    </w:p>
    <w:p w:rsidR="00A640DE" w:rsidRDefault="00852EBA">
      <w:pPr>
        <w:widowControl/>
        <w:spacing w:beforeLines="50" w:before="156" w:afterLines="50" w:after="156"/>
        <w:ind w:firstLineChars="200" w:firstLine="480"/>
        <w:rPr>
          <w:szCs w:val="24"/>
        </w:rPr>
      </w:pPr>
      <w:bookmarkStart w:id="4" w:name="_Toc11767505"/>
      <w:r>
        <w:rPr>
          <w:rFonts w:hint="eastAsia"/>
          <w:szCs w:val="24"/>
        </w:rPr>
        <w:t>3</w:t>
      </w:r>
      <w:r>
        <w:rPr>
          <w:rFonts w:hint="eastAsia"/>
          <w:szCs w:val="24"/>
        </w:rPr>
        <w:t>）内部威胁</w:t>
      </w:r>
      <w:bookmarkEnd w:id="4"/>
      <w:r>
        <w:rPr>
          <w:rFonts w:hint="eastAsia"/>
          <w:szCs w:val="24"/>
        </w:rPr>
        <w:t>趋势</w:t>
      </w:r>
    </w:p>
    <w:p w:rsidR="00A640DE" w:rsidRDefault="00852EBA">
      <w:pPr>
        <w:widowControl/>
        <w:spacing w:beforeLines="50" w:before="156" w:afterLines="50" w:after="156"/>
        <w:ind w:firstLineChars="200" w:firstLine="480"/>
        <w:rPr>
          <w:szCs w:val="24"/>
        </w:rPr>
      </w:pPr>
      <w:r>
        <w:rPr>
          <w:rFonts w:hint="eastAsia"/>
          <w:szCs w:val="24"/>
        </w:rPr>
        <w:t>传统的安全体系是建立在内外部网络边界的基础之上，即传统的物理安全边界架构，塌假定了内网中的用户、设备和流量通常都是可信的。在这种边界思维的指导下在企业内部网络中缺乏足够的安全访问控制，一旦被攻击者渗入，数据将会完全暴露，极易泄漏，并且，企业内部员工对数据的恶意窃取事件也时有耳闻。根据《</w:t>
      </w:r>
      <w:r>
        <w:rPr>
          <w:rFonts w:hint="eastAsia"/>
          <w:szCs w:val="24"/>
        </w:rPr>
        <w:t>2018 insider threat report</w:t>
      </w:r>
      <w:r>
        <w:rPr>
          <w:rFonts w:hint="eastAsia"/>
          <w:szCs w:val="24"/>
        </w:rPr>
        <w:t>》显示，内部威胁是造成数据泄露的第二大原因。往往因为非授权访问、雇员犯错、外包员工犯错等等原因，导致</w:t>
      </w:r>
      <w:r>
        <w:rPr>
          <w:rFonts w:hint="eastAsia"/>
          <w:szCs w:val="24"/>
        </w:rPr>
        <w:t xml:space="preserve"> </w:t>
      </w:r>
      <w:r>
        <w:rPr>
          <w:rFonts w:hint="eastAsia"/>
          <w:szCs w:val="24"/>
        </w:rPr>
        <w:t>“合法用户”可以非法访问特定的业务和数据资源，造成组织内部数据泄漏。如</w:t>
      </w:r>
      <w:r>
        <w:rPr>
          <w:rFonts w:hint="eastAsia"/>
          <w:szCs w:val="24"/>
        </w:rPr>
        <w:t>2020</w:t>
      </w:r>
      <w:r>
        <w:rPr>
          <w:rFonts w:hint="eastAsia"/>
          <w:szCs w:val="24"/>
        </w:rPr>
        <w:t>年初震惊全国的“</w:t>
      </w:r>
      <w:r>
        <w:rPr>
          <w:rFonts w:hint="eastAsia"/>
          <w:szCs w:val="24"/>
        </w:rPr>
        <w:t>xx</w:t>
      </w:r>
      <w:proofErr w:type="gramStart"/>
      <w:r>
        <w:rPr>
          <w:rFonts w:hint="eastAsia"/>
          <w:szCs w:val="24"/>
        </w:rPr>
        <w:t>删</w:t>
      </w:r>
      <w:proofErr w:type="gramEnd"/>
      <w:r>
        <w:rPr>
          <w:rFonts w:hint="eastAsia"/>
          <w:szCs w:val="24"/>
        </w:rPr>
        <w:t>库事件”，一个运</w:t>
      </w:r>
      <w:proofErr w:type="gramStart"/>
      <w:r>
        <w:rPr>
          <w:rFonts w:hint="eastAsia"/>
          <w:szCs w:val="24"/>
        </w:rPr>
        <w:t>维人员</w:t>
      </w:r>
      <w:proofErr w:type="gramEnd"/>
      <w:r>
        <w:rPr>
          <w:rFonts w:hint="eastAsia"/>
          <w:szCs w:val="24"/>
        </w:rPr>
        <w:t>通过自己的</w:t>
      </w:r>
      <w:r>
        <w:rPr>
          <w:rFonts w:hint="eastAsia"/>
          <w:szCs w:val="24"/>
        </w:rPr>
        <w:t>BYOD</w:t>
      </w:r>
      <w:r>
        <w:rPr>
          <w:rFonts w:hint="eastAsia"/>
          <w:szCs w:val="24"/>
        </w:rPr>
        <w:t>设备，通过</w:t>
      </w:r>
      <w:r>
        <w:rPr>
          <w:rFonts w:hint="eastAsia"/>
          <w:szCs w:val="24"/>
        </w:rPr>
        <w:t>VPN</w:t>
      </w:r>
      <w:r>
        <w:rPr>
          <w:rFonts w:hint="eastAsia"/>
          <w:szCs w:val="24"/>
        </w:rPr>
        <w:t>网络后故意删除了</w:t>
      </w:r>
      <w:r>
        <w:rPr>
          <w:rFonts w:hint="eastAsia"/>
          <w:szCs w:val="24"/>
        </w:rPr>
        <w:t>SaaS</w:t>
      </w:r>
      <w:r>
        <w:rPr>
          <w:rFonts w:hint="eastAsia"/>
          <w:szCs w:val="24"/>
        </w:rPr>
        <w:t>业务后端数据库，导致业务整体瘫痪长达一周，造成数十亿元的经济损失。</w:t>
      </w:r>
    </w:p>
    <w:p w:rsidR="00A640DE" w:rsidRDefault="00852EBA">
      <w:pPr>
        <w:pStyle w:val="1"/>
        <w:pageBreakBefore/>
        <w:numPr>
          <w:ilvl w:val="0"/>
          <w:numId w:val="5"/>
        </w:numPr>
      </w:pPr>
      <w:bookmarkStart w:id="5" w:name="_Toc585500415"/>
      <w:bookmarkStart w:id="6" w:name="_Toc79336613"/>
      <w:r>
        <w:rPr>
          <w:rFonts w:hint="eastAsia"/>
        </w:rPr>
        <w:lastRenderedPageBreak/>
        <w:t>产品</w:t>
      </w:r>
      <w:r>
        <w:rPr>
          <w:rFonts w:hint="eastAsia"/>
          <w:lang w:eastAsia="zh-Hans"/>
        </w:rPr>
        <w:t>介绍</w:t>
      </w:r>
      <w:bookmarkEnd w:id="5"/>
    </w:p>
    <w:p w:rsidR="00A640DE" w:rsidRDefault="00852EBA">
      <w:pPr>
        <w:pStyle w:val="af8"/>
        <w:ind w:firstLine="480"/>
        <w:rPr>
          <w:lang w:eastAsia="zh-Hans"/>
        </w:rPr>
      </w:pPr>
      <w:r>
        <w:rPr>
          <w:rFonts w:hint="eastAsia"/>
          <w:lang w:eastAsia="zh-Hans"/>
        </w:rPr>
        <w:t>零信任</w:t>
      </w:r>
      <w:r>
        <w:rPr>
          <w:rFonts w:hint="eastAsia"/>
          <w:lang w:eastAsia="zh-Hans"/>
        </w:rPr>
        <w:t>SDP</w:t>
      </w:r>
      <w:r>
        <w:rPr>
          <w:rFonts w:hint="eastAsia"/>
          <w:lang w:eastAsia="zh-Hans"/>
        </w:rPr>
        <w:t>的基本理念是“永不相信</w:t>
      </w:r>
      <w:r>
        <w:rPr>
          <w:rFonts w:hint="eastAsia"/>
          <w:lang w:eastAsia="zh-Hans"/>
        </w:rPr>
        <w:t>,</w:t>
      </w:r>
      <w:r>
        <w:rPr>
          <w:rFonts w:hint="eastAsia"/>
          <w:lang w:eastAsia="zh-Hans"/>
        </w:rPr>
        <w:t>始终验证”。它要求在建立访问连接前</w:t>
      </w:r>
      <w:r>
        <w:rPr>
          <w:rFonts w:hint="eastAsia"/>
          <w:lang w:eastAsia="zh-Hans"/>
        </w:rPr>
        <w:t>,</w:t>
      </w:r>
      <w:r>
        <w:rPr>
          <w:rFonts w:hint="eastAsia"/>
          <w:lang w:eastAsia="zh-Hans"/>
        </w:rPr>
        <w:t>对每一个访问请求进行身份验证和授权检查</w:t>
      </w:r>
      <w:r>
        <w:rPr>
          <w:rFonts w:hint="eastAsia"/>
          <w:lang w:eastAsia="zh-Hans"/>
        </w:rPr>
        <w:t>,</w:t>
      </w:r>
      <w:r>
        <w:rPr>
          <w:rFonts w:hint="eastAsia"/>
          <w:lang w:eastAsia="zh-Hans"/>
        </w:rPr>
        <w:t>从而实现对访问控制的策略实施</w:t>
      </w:r>
      <w:r>
        <w:rPr>
          <w:rFonts w:hint="eastAsia"/>
        </w:rPr>
        <w:t>。</w:t>
      </w:r>
      <w:r>
        <w:rPr>
          <w:rFonts w:hint="eastAsia"/>
          <w:lang w:eastAsia="zh-Hans"/>
        </w:rPr>
        <w:t>360</w:t>
      </w:r>
      <w:r w:rsidR="00206122">
        <w:rPr>
          <w:rFonts w:hint="eastAsia"/>
          <w:lang w:eastAsia="zh-Hans"/>
        </w:rPr>
        <w:t>零信任</w:t>
      </w:r>
      <w:r>
        <w:rPr>
          <w:rFonts w:hint="eastAsia"/>
        </w:rPr>
        <w:t>安全访问平台</w:t>
      </w:r>
      <w:r>
        <w:rPr>
          <w:rFonts w:hint="eastAsia"/>
          <w:lang w:eastAsia="zh-Hans"/>
        </w:rPr>
        <w:t>是基于“零信任</w:t>
      </w:r>
      <w:r>
        <w:rPr>
          <w:rFonts w:hint="eastAsia"/>
        </w:rPr>
        <w:t>SDP</w:t>
      </w:r>
      <w:r>
        <w:rPr>
          <w:rFonts w:hint="eastAsia"/>
          <w:lang w:eastAsia="zh-Hans"/>
        </w:rPr>
        <w:t>”安全理念推出的以“身份安全”、“业务安全”、“数据安全”、“持续安全”四大安全为一体的创新安全平台。通过业务隐身、加强身份验证、访问端环境检测、动态访问控制、多源信任评估等核心能力，实现实时、精细化的业务访问安全控制能力。满足从终端到数据中心</w:t>
      </w:r>
      <w:r>
        <w:rPr>
          <w:rFonts w:hint="eastAsia"/>
        </w:rPr>
        <w:t>业务</w:t>
      </w:r>
      <w:r>
        <w:rPr>
          <w:rFonts w:hint="eastAsia"/>
          <w:lang w:eastAsia="zh-Hans"/>
        </w:rPr>
        <w:t>访问的安全连接诉求</w:t>
      </w:r>
      <w:r>
        <w:rPr>
          <w:lang w:eastAsia="zh-Hans"/>
        </w:rPr>
        <w:t>。</w:t>
      </w:r>
    </w:p>
    <w:p w:rsidR="00A640DE" w:rsidRDefault="00852EBA">
      <w:pPr>
        <w:pStyle w:val="20"/>
        <w:numPr>
          <w:ilvl w:val="1"/>
          <w:numId w:val="5"/>
        </w:numPr>
        <w:rPr>
          <w:rFonts w:ascii="Times New Roman" w:hAnsi="Times New Roman"/>
          <w:lang w:eastAsia="zh-Hans"/>
        </w:rPr>
      </w:pPr>
      <w:bookmarkStart w:id="7" w:name="_Toc735404351"/>
      <w:r>
        <w:rPr>
          <w:rFonts w:ascii="Times New Roman" w:hAnsi="Times New Roman" w:hint="eastAsia"/>
          <w:lang w:eastAsia="zh-Hans"/>
        </w:rPr>
        <w:t>产品目标</w:t>
      </w:r>
      <w:bookmarkEnd w:id="7"/>
    </w:p>
    <w:p w:rsidR="00A640DE" w:rsidRDefault="00852EBA">
      <w:pPr>
        <w:pStyle w:val="af8"/>
        <w:ind w:firstLine="480"/>
        <w:rPr>
          <w:lang w:eastAsia="zh-Hans"/>
        </w:rPr>
      </w:pPr>
      <w:r>
        <w:rPr>
          <w:rFonts w:hint="eastAsia"/>
        </w:rPr>
        <w:t>360</w:t>
      </w:r>
      <w:proofErr w:type="gramStart"/>
      <w:r w:rsidR="00206122">
        <w:rPr>
          <w:rFonts w:hint="eastAsia"/>
        </w:rPr>
        <w:t>零</w:t>
      </w:r>
      <w:proofErr w:type="gramEnd"/>
      <w:r w:rsidR="00206122">
        <w:rPr>
          <w:rFonts w:hint="eastAsia"/>
        </w:rPr>
        <w:t>信任</w:t>
      </w:r>
      <w:r>
        <w:rPr>
          <w:rFonts w:hint="eastAsia"/>
        </w:rPr>
        <w:t>是基于“零信任”安全理念推出的以“身份安全”、“业务安全”、“数据安全”、“持续安全”四大安全为一体的创新安全平台。通过业务隐身、加强身份验证、访问</w:t>
      </w:r>
      <w:proofErr w:type="gramStart"/>
      <w:r>
        <w:rPr>
          <w:rFonts w:hint="eastAsia"/>
        </w:rPr>
        <w:t>端环境</w:t>
      </w:r>
      <w:proofErr w:type="gramEnd"/>
      <w:r>
        <w:rPr>
          <w:rFonts w:hint="eastAsia"/>
        </w:rPr>
        <w:t>检测、动态访问控制、多源信任评估等核心能力，实现实时、精细化的业务访问安全控制能力。、</w:t>
      </w:r>
      <w:r>
        <w:rPr>
          <w:rFonts w:hint="eastAsia"/>
          <w:lang w:eastAsia="zh-Hans"/>
        </w:rPr>
        <w:t>满足从终端访问到数据中心内部访问的全向安全连接访问诉求。平台架构如下：</w:t>
      </w:r>
    </w:p>
    <w:p w:rsidR="00A640DE" w:rsidRDefault="00852EBA">
      <w:pPr>
        <w:pStyle w:val="af8"/>
        <w:ind w:firstLine="482"/>
      </w:pPr>
      <w:r>
        <w:rPr>
          <w:rFonts w:hint="eastAsia"/>
          <w:b/>
          <w:bCs/>
        </w:rPr>
        <w:t>身份认证——确保身份可信</w:t>
      </w:r>
    </w:p>
    <w:p w:rsidR="00A640DE" w:rsidRDefault="00852EBA">
      <w:pPr>
        <w:pStyle w:val="af8"/>
        <w:ind w:firstLine="480"/>
      </w:pPr>
      <w:r>
        <w:t>360</w:t>
      </w:r>
      <w:proofErr w:type="gramStart"/>
      <w:r w:rsidR="00206122">
        <w:t>零</w:t>
      </w:r>
      <w:proofErr w:type="gramEnd"/>
      <w:r w:rsidR="00206122">
        <w:t>信任</w:t>
      </w:r>
      <w:r>
        <w:t>架构通过应用多重身份验证技术手段</w:t>
      </w:r>
      <w:r>
        <w:t>,</w:t>
      </w:r>
      <w:r>
        <w:t>严格检查每一次网络访问请求的用户和设备身份真实性</w:t>
      </w:r>
      <w:r>
        <w:t>,</w:t>
      </w:r>
      <w:r>
        <w:t>防止身份欺骗。这包括要求用户提供多种因素的身份证明</w:t>
      </w:r>
      <w:r>
        <w:t>,</w:t>
      </w:r>
      <w:r>
        <w:t>比如密码、证书、生物特征等</w:t>
      </w:r>
      <w:r>
        <w:t>;</w:t>
      </w:r>
      <w:r>
        <w:t>同时对设备进行合</w:t>
      </w:r>
      <w:proofErr w:type="gramStart"/>
      <w:r>
        <w:t>规</w:t>
      </w:r>
      <w:proofErr w:type="gramEnd"/>
      <w:r>
        <w:t>性检查</w:t>
      </w:r>
      <w:r>
        <w:t>,</w:t>
      </w:r>
      <w:r>
        <w:t>确保其安全可信。只有经过可验证的真实用户和设备才能获取临时的网络访问权限。这种严格的身份可信验证机制</w:t>
      </w:r>
      <w:r>
        <w:t>,</w:t>
      </w:r>
      <w:r>
        <w:t>确保在不确定的环境下</w:t>
      </w:r>
      <w:r>
        <w:t>,</w:t>
      </w:r>
      <w:r>
        <w:t>访问双方的真实可靠性</w:t>
      </w:r>
      <w:r>
        <w:t>,</w:t>
      </w:r>
      <w:r>
        <w:t>降低身份欺骗风险</w:t>
      </w:r>
      <w:r>
        <w:t>,</w:t>
      </w:r>
      <w:r>
        <w:t>增强数据和资源的安全性。</w:t>
      </w:r>
    </w:p>
    <w:p w:rsidR="00A640DE" w:rsidRDefault="00852EBA">
      <w:pPr>
        <w:pStyle w:val="af8"/>
        <w:ind w:firstLine="482"/>
      </w:pPr>
      <w:r>
        <w:rPr>
          <w:rFonts w:hint="eastAsia"/>
          <w:b/>
          <w:bCs/>
        </w:rPr>
        <w:t>设备认证——确保访问设备可信</w:t>
      </w:r>
    </w:p>
    <w:p w:rsidR="00A640DE" w:rsidRDefault="00852EBA">
      <w:pPr>
        <w:rPr>
          <w:lang w:eastAsia="zh-Hans"/>
        </w:rPr>
      </w:pPr>
      <w:bookmarkStart w:id="8" w:name="_Toc79336615"/>
      <w:bookmarkEnd w:id="6"/>
      <w:r>
        <w:rPr>
          <w:rFonts w:hint="eastAsia"/>
        </w:rPr>
        <w:t>360</w:t>
      </w:r>
      <w:proofErr w:type="gramStart"/>
      <w:r w:rsidR="00206122">
        <w:rPr>
          <w:rFonts w:hint="eastAsia"/>
        </w:rPr>
        <w:t>零</w:t>
      </w:r>
      <w:proofErr w:type="gramEnd"/>
      <w:r w:rsidR="00206122">
        <w:rPr>
          <w:rFonts w:hint="eastAsia"/>
        </w:rPr>
        <w:t>信任</w:t>
      </w:r>
      <w:r>
        <w:rPr>
          <w:lang w:eastAsia="zh-Hans"/>
        </w:rPr>
        <w:t>在建立访问连接前</w:t>
      </w:r>
      <w:r>
        <w:rPr>
          <w:lang w:eastAsia="zh-Hans"/>
        </w:rPr>
        <w:t>,</w:t>
      </w:r>
      <w:r>
        <w:rPr>
          <w:lang w:eastAsia="zh-Hans"/>
        </w:rPr>
        <w:t>会进行严格的设备合</w:t>
      </w:r>
      <w:proofErr w:type="gramStart"/>
      <w:r>
        <w:rPr>
          <w:lang w:eastAsia="zh-Hans"/>
        </w:rPr>
        <w:t>规</w:t>
      </w:r>
      <w:proofErr w:type="gramEnd"/>
      <w:r>
        <w:rPr>
          <w:lang w:eastAsia="zh-Hans"/>
        </w:rPr>
        <w:t>性检查</w:t>
      </w:r>
      <w:r>
        <w:rPr>
          <w:lang w:eastAsia="zh-Hans"/>
        </w:rPr>
        <w:t>,</w:t>
      </w:r>
      <w:r>
        <w:rPr>
          <w:lang w:eastAsia="zh-Hans"/>
        </w:rPr>
        <w:t>确保访问请求来自真实可信的终端。这包括检查设备的安全配置和软件状态是否符合规定</w:t>
      </w:r>
      <w:r>
        <w:rPr>
          <w:lang w:eastAsia="zh-Hans"/>
        </w:rPr>
        <w:t>,</w:t>
      </w:r>
      <w:r>
        <w:rPr>
          <w:lang w:eastAsia="zh-Hans"/>
        </w:rPr>
        <w:t>比如端点防护开启、系统补丁更新、无病毒等</w:t>
      </w:r>
      <w:r>
        <w:rPr>
          <w:lang w:eastAsia="zh-Hans"/>
        </w:rPr>
        <w:t>;</w:t>
      </w:r>
      <w:r>
        <w:rPr>
          <w:lang w:eastAsia="zh-Hans"/>
        </w:rPr>
        <w:t>还会验证硬件序列号</w:t>
      </w:r>
      <w:r>
        <w:rPr>
          <w:lang w:eastAsia="zh-Hans"/>
        </w:rPr>
        <w:t>,</w:t>
      </w:r>
      <w:r>
        <w:rPr>
          <w:lang w:eastAsia="zh-Hans"/>
        </w:rPr>
        <w:t>避免被伪造</w:t>
      </w:r>
      <w:r>
        <w:rPr>
          <w:lang w:eastAsia="zh-Hans"/>
        </w:rPr>
        <w:t>;</w:t>
      </w:r>
      <w:r>
        <w:rPr>
          <w:lang w:eastAsia="zh-Hans"/>
        </w:rPr>
        <w:t>部分情况下可能需要远程进行脆弱性扫描</w:t>
      </w:r>
      <w:r>
        <w:rPr>
          <w:lang w:eastAsia="zh-Hans"/>
        </w:rPr>
        <w:t>,</w:t>
      </w:r>
      <w:r>
        <w:rPr>
          <w:lang w:eastAsia="zh-Hans"/>
        </w:rPr>
        <w:t>全面评估设备安全级别。只有完全合规的终端设备才能通</w:t>
      </w:r>
      <w:r>
        <w:rPr>
          <w:lang w:eastAsia="zh-Hans"/>
        </w:rPr>
        <w:lastRenderedPageBreak/>
        <w:t>过验证</w:t>
      </w:r>
      <w:r>
        <w:rPr>
          <w:lang w:eastAsia="zh-Hans"/>
        </w:rPr>
        <w:t>,</w:t>
      </w:r>
      <w:r>
        <w:rPr>
          <w:lang w:eastAsia="zh-Hans"/>
        </w:rPr>
        <w:t>获取临时访问网络资源的权限。这样可以有效降低来自不合规设备的网络攻击风险</w:t>
      </w:r>
      <w:r>
        <w:rPr>
          <w:lang w:eastAsia="zh-Hans"/>
        </w:rPr>
        <w:t>,</w:t>
      </w:r>
      <w:r>
        <w:rPr>
          <w:lang w:eastAsia="zh-Hans"/>
        </w:rPr>
        <w:t>提高资源访问的终端可信度。</w:t>
      </w:r>
    </w:p>
    <w:p w:rsidR="00A640DE" w:rsidRDefault="00852EBA">
      <w:pPr>
        <w:rPr>
          <w:b/>
          <w:bCs/>
        </w:rPr>
      </w:pPr>
      <w:r>
        <w:rPr>
          <w:rFonts w:hint="eastAsia"/>
          <w:b/>
          <w:bCs/>
        </w:rPr>
        <w:t>端口隐藏——确保业务和自身安全</w:t>
      </w:r>
    </w:p>
    <w:p w:rsidR="00A640DE" w:rsidRDefault="00852EBA">
      <w:pPr>
        <w:rPr>
          <w:lang w:eastAsia="zh-Hans"/>
        </w:rPr>
      </w:pPr>
      <w:r>
        <w:rPr>
          <w:rFonts w:hint="eastAsia"/>
        </w:rPr>
        <w:t>360</w:t>
      </w:r>
      <w:proofErr w:type="gramStart"/>
      <w:r w:rsidR="00206122">
        <w:rPr>
          <w:rFonts w:hint="eastAsia"/>
        </w:rPr>
        <w:t>零</w:t>
      </w:r>
      <w:proofErr w:type="gramEnd"/>
      <w:r w:rsidR="00206122">
        <w:rPr>
          <w:rFonts w:hint="eastAsia"/>
        </w:rPr>
        <w:t>信任</w:t>
      </w:r>
      <w:r>
        <w:rPr>
          <w:lang w:eastAsia="zh-Hans"/>
        </w:rPr>
        <w:t>通过软件定义边界技术</w:t>
      </w:r>
      <w:r>
        <w:rPr>
          <w:lang w:eastAsia="zh-Hans"/>
        </w:rPr>
        <w:t>,</w:t>
      </w:r>
      <w:r>
        <w:rPr>
          <w:lang w:eastAsia="zh-Hans"/>
        </w:rPr>
        <w:t>能够隐藏内部网络的实际端口和</w:t>
      </w:r>
      <w:r>
        <w:rPr>
          <w:lang w:eastAsia="zh-Hans"/>
        </w:rPr>
        <w:t>IP</w:t>
      </w:r>
      <w:r>
        <w:rPr>
          <w:lang w:eastAsia="zh-Hans"/>
        </w:rPr>
        <w:t>地址</w:t>
      </w:r>
      <w:r>
        <w:rPr>
          <w:lang w:eastAsia="zh-Hans"/>
        </w:rPr>
        <w:t>,</w:t>
      </w:r>
      <w:r>
        <w:rPr>
          <w:lang w:eastAsia="zh-Hans"/>
        </w:rPr>
        <w:t>不向外部公开暴露实际的网络资源位置信息。访问用户无法看到资源的物理位置</w:t>
      </w:r>
      <w:r>
        <w:rPr>
          <w:lang w:eastAsia="zh-Hans"/>
        </w:rPr>
        <w:t>,</w:t>
      </w:r>
      <w:r>
        <w:rPr>
          <w:lang w:eastAsia="zh-Hans"/>
        </w:rPr>
        <w:t>只能通过身份验证和动态分配的逻辑连接访问资源。这种</w:t>
      </w:r>
      <w:r>
        <w:rPr>
          <w:lang w:eastAsia="zh-Hans"/>
        </w:rPr>
        <w:t>“</w:t>
      </w:r>
      <w:r>
        <w:rPr>
          <w:lang w:eastAsia="zh-Hans"/>
        </w:rPr>
        <w:t>隐形资源</w:t>
      </w:r>
      <w:r>
        <w:rPr>
          <w:lang w:eastAsia="zh-Hans"/>
        </w:rPr>
        <w:t>”</w:t>
      </w:r>
      <w:r>
        <w:rPr>
          <w:lang w:eastAsia="zh-Hans"/>
        </w:rPr>
        <w:t>技术</w:t>
      </w:r>
      <w:r>
        <w:rPr>
          <w:lang w:eastAsia="zh-Hans"/>
        </w:rPr>
        <w:t>,</w:t>
      </w:r>
      <w:r>
        <w:rPr>
          <w:lang w:eastAsia="zh-Hans"/>
        </w:rPr>
        <w:t>确保网络服务对外界完全不可见不可探测</w:t>
      </w:r>
      <w:r>
        <w:rPr>
          <w:lang w:eastAsia="zh-Hans"/>
        </w:rPr>
        <w:t>,</w:t>
      </w:r>
      <w:r>
        <w:rPr>
          <w:lang w:eastAsia="zh-Hans"/>
        </w:rPr>
        <w:t>极大增加了扫描攻击的难度。端口和</w:t>
      </w:r>
      <w:r>
        <w:rPr>
          <w:lang w:eastAsia="zh-Hans"/>
        </w:rPr>
        <w:t>IP</w:t>
      </w:r>
      <w:r>
        <w:rPr>
          <w:lang w:eastAsia="zh-Hans"/>
        </w:rPr>
        <w:t>完全隐藏也避免了针对特定目标的攻击</w:t>
      </w:r>
      <w:r>
        <w:rPr>
          <w:lang w:eastAsia="zh-Hans"/>
        </w:rPr>
        <w:t>,</w:t>
      </w:r>
      <w:r>
        <w:rPr>
          <w:lang w:eastAsia="zh-Hans"/>
        </w:rPr>
        <w:t>有效减小了网络受攻击面的风险</w:t>
      </w:r>
      <w:r>
        <w:rPr>
          <w:lang w:eastAsia="zh-Hans"/>
        </w:rPr>
        <w:t>,</w:t>
      </w:r>
      <w:r>
        <w:rPr>
          <w:lang w:eastAsia="zh-Hans"/>
        </w:rPr>
        <w:t>提高了资源的安全性。</w:t>
      </w:r>
    </w:p>
    <w:p w:rsidR="00A640DE" w:rsidRDefault="00852EBA">
      <w:pPr>
        <w:pStyle w:val="2"/>
        <w:ind w:leftChars="0" w:left="0" w:firstLineChars="0"/>
        <w:rPr>
          <w:b/>
          <w:bCs/>
        </w:rPr>
      </w:pPr>
      <w:r>
        <w:rPr>
          <w:rFonts w:hint="eastAsia"/>
          <w:b/>
          <w:bCs/>
        </w:rPr>
        <w:t>动态鉴权——确保随时随地最小访问</w:t>
      </w:r>
    </w:p>
    <w:p w:rsidR="00A640DE" w:rsidRDefault="00852EBA">
      <w:pPr>
        <w:rPr>
          <w:b/>
          <w:bCs/>
          <w:lang w:eastAsia="zh-Hans"/>
        </w:rPr>
      </w:pPr>
      <w:r>
        <w:rPr>
          <w:rFonts w:hint="eastAsia"/>
        </w:rPr>
        <w:t>360</w:t>
      </w:r>
      <w:proofErr w:type="gramStart"/>
      <w:r w:rsidR="00206122">
        <w:rPr>
          <w:rFonts w:hint="eastAsia"/>
        </w:rPr>
        <w:t>零</w:t>
      </w:r>
      <w:proofErr w:type="gramEnd"/>
      <w:r w:rsidR="00206122">
        <w:rPr>
          <w:rFonts w:hint="eastAsia"/>
        </w:rPr>
        <w:t>信任</w:t>
      </w:r>
      <w:r>
        <w:rPr>
          <w:lang w:eastAsia="zh-Hans"/>
        </w:rPr>
        <w:t>采用基于策略的动态访问授权机制</w:t>
      </w:r>
      <w:r>
        <w:rPr>
          <w:lang w:eastAsia="zh-Hans"/>
        </w:rPr>
        <w:t>,</w:t>
      </w:r>
      <w:r>
        <w:rPr>
          <w:lang w:eastAsia="zh-Hans"/>
        </w:rPr>
        <w:t>访问控制决策不再是静态配置</w:t>
      </w:r>
      <w:r>
        <w:rPr>
          <w:lang w:eastAsia="zh-Hans"/>
        </w:rPr>
        <w:t>,</w:t>
      </w:r>
      <w:r>
        <w:rPr>
          <w:lang w:eastAsia="zh-Hans"/>
        </w:rPr>
        <w:t>而是根据用户身份、访问环境、资源</w:t>
      </w:r>
      <w:r>
        <w:rPr>
          <w:lang w:eastAsia="zh-Hans"/>
        </w:rPr>
        <w:t>Sensitivity</w:t>
      </w:r>
      <w:r>
        <w:rPr>
          <w:lang w:eastAsia="zh-Hans"/>
        </w:rPr>
        <w:t>等动态判定</w:t>
      </w:r>
      <w:r>
        <w:rPr>
          <w:lang w:eastAsia="zh-Hans"/>
        </w:rPr>
        <w:t>,</w:t>
      </w:r>
      <w:r>
        <w:rPr>
          <w:lang w:eastAsia="zh-Hans"/>
        </w:rPr>
        <w:t>只授予临时的最小权限。当访问环境发生变化时</w:t>
      </w:r>
      <w:r>
        <w:rPr>
          <w:lang w:eastAsia="zh-Hans"/>
        </w:rPr>
        <w:t>,</w:t>
      </w:r>
      <w:r>
        <w:rPr>
          <w:lang w:eastAsia="zh-Hans"/>
        </w:rPr>
        <w:t>权限会被立即撤销。这种细粒度的动态授权</w:t>
      </w:r>
      <w:r>
        <w:rPr>
          <w:lang w:eastAsia="zh-Hans"/>
        </w:rPr>
        <w:t>,</w:t>
      </w:r>
      <w:r>
        <w:rPr>
          <w:lang w:eastAsia="zh-Hans"/>
        </w:rPr>
        <w:t>充分实现了</w:t>
      </w:r>
      <w:r>
        <w:rPr>
          <w:lang w:eastAsia="zh-Hans"/>
        </w:rPr>
        <w:t>“</w:t>
      </w:r>
      <w:r>
        <w:rPr>
          <w:lang w:eastAsia="zh-Hans"/>
        </w:rPr>
        <w:t>最少权限</w:t>
      </w:r>
      <w:r>
        <w:rPr>
          <w:lang w:eastAsia="zh-Hans"/>
        </w:rPr>
        <w:t>”</w:t>
      </w:r>
      <w:r>
        <w:rPr>
          <w:lang w:eastAsia="zh-Hans"/>
        </w:rPr>
        <w:t>和</w:t>
      </w:r>
      <w:r>
        <w:rPr>
          <w:lang w:eastAsia="zh-Hans"/>
        </w:rPr>
        <w:t>“</w:t>
      </w:r>
      <w:r>
        <w:rPr>
          <w:lang w:eastAsia="zh-Hans"/>
        </w:rPr>
        <w:t>需要时授权</w:t>
      </w:r>
      <w:r>
        <w:rPr>
          <w:lang w:eastAsia="zh-Hans"/>
        </w:rPr>
        <w:t>”</w:t>
      </w:r>
      <w:r>
        <w:rPr>
          <w:lang w:eastAsia="zh-Hans"/>
        </w:rPr>
        <w:t>的原则</w:t>
      </w:r>
      <w:r>
        <w:rPr>
          <w:lang w:eastAsia="zh-Hans"/>
        </w:rPr>
        <w:t>,</w:t>
      </w:r>
      <w:r>
        <w:rPr>
          <w:lang w:eastAsia="zh-Hans"/>
        </w:rPr>
        <w:t>用户只能在授权期间访问指定目标</w:t>
      </w:r>
      <w:r>
        <w:rPr>
          <w:lang w:eastAsia="zh-Hans"/>
        </w:rPr>
        <w:t>,</w:t>
      </w:r>
      <w:r>
        <w:rPr>
          <w:lang w:eastAsia="zh-Hans"/>
        </w:rPr>
        <w:t>大大降低了权限滥用风险</w:t>
      </w:r>
      <w:r>
        <w:rPr>
          <w:lang w:eastAsia="zh-Hans"/>
        </w:rPr>
        <w:t>,</w:t>
      </w:r>
      <w:r>
        <w:rPr>
          <w:lang w:eastAsia="zh-Hans"/>
        </w:rPr>
        <w:t>确保了数据和资源的安全。</w:t>
      </w:r>
    </w:p>
    <w:p w:rsidR="00A640DE" w:rsidRDefault="00852EBA">
      <w:pPr>
        <w:pStyle w:val="20"/>
        <w:numPr>
          <w:ilvl w:val="1"/>
          <w:numId w:val="5"/>
        </w:numPr>
        <w:rPr>
          <w:rFonts w:ascii="Times New Roman" w:hAnsi="Times New Roman"/>
          <w:lang w:eastAsia="zh-Hans"/>
        </w:rPr>
      </w:pPr>
      <w:bookmarkStart w:id="9" w:name="_Toc1172538772"/>
      <w:r>
        <w:rPr>
          <w:rFonts w:ascii="Times New Roman" w:hAnsi="Times New Roman" w:hint="eastAsia"/>
          <w:lang w:eastAsia="zh-Hans"/>
        </w:rPr>
        <w:t>产品架构</w:t>
      </w:r>
      <w:bookmarkEnd w:id="8"/>
      <w:bookmarkEnd w:id="9"/>
    </w:p>
    <w:p w:rsidR="00A640DE" w:rsidRDefault="00852EBA">
      <w:pPr>
        <w:rPr>
          <w:lang w:eastAsia="zh-Hans"/>
        </w:rPr>
      </w:pPr>
      <w:r>
        <w:rPr>
          <w:rFonts w:hint="eastAsia"/>
          <w:lang w:eastAsia="zh-Hans"/>
        </w:rPr>
        <w:t>360</w:t>
      </w:r>
      <w:r w:rsidR="00206122">
        <w:rPr>
          <w:rFonts w:hint="eastAsia"/>
          <w:lang w:eastAsia="zh-Hans"/>
        </w:rPr>
        <w:t>零信任</w:t>
      </w:r>
      <w:r>
        <w:rPr>
          <w:rFonts w:hint="eastAsia"/>
          <w:lang w:eastAsia="zh-Hans"/>
        </w:rPr>
        <w:t>作能够通过多重身份验证、实时风险评估、细粒度访问控制等手段</w:t>
      </w:r>
      <w:r>
        <w:rPr>
          <w:rFonts w:hint="eastAsia"/>
          <w:lang w:eastAsia="zh-Hans"/>
        </w:rPr>
        <w:t>,</w:t>
      </w:r>
      <w:r>
        <w:rPr>
          <w:rFonts w:hint="eastAsia"/>
          <w:lang w:eastAsia="zh-Hans"/>
        </w:rPr>
        <w:t>在不可信的环境下实现对网络资源的安全可靠访问。该产品将利用设备校验、用户验证、动态隐藏内网等零信任机制</w:t>
      </w:r>
      <w:r>
        <w:rPr>
          <w:rFonts w:hint="eastAsia"/>
          <w:lang w:eastAsia="zh-Hans"/>
        </w:rPr>
        <w:t>,</w:t>
      </w:r>
      <w:r>
        <w:rPr>
          <w:rFonts w:hint="eastAsia"/>
          <w:lang w:eastAsia="zh-Hans"/>
        </w:rPr>
        <w:t>实时管控每一次访问</w:t>
      </w:r>
      <w:r>
        <w:rPr>
          <w:rFonts w:hint="eastAsia"/>
          <w:lang w:eastAsia="zh-Hans"/>
        </w:rPr>
        <w:t>,</w:t>
      </w:r>
      <w:r>
        <w:rPr>
          <w:rFonts w:hint="eastAsia"/>
          <w:lang w:eastAsia="zh-Hans"/>
        </w:rPr>
        <w:t>拒绝任何未经授权的连接请求。</w:t>
      </w:r>
      <w:r>
        <w:rPr>
          <w:rFonts w:hint="eastAsia"/>
          <w:lang w:eastAsia="zh-Hans"/>
        </w:rPr>
        <w:t>360</w:t>
      </w:r>
      <w:r w:rsidR="00206122">
        <w:rPr>
          <w:rFonts w:hint="eastAsia"/>
          <w:lang w:eastAsia="zh-Hans"/>
        </w:rPr>
        <w:t>零信任</w:t>
      </w:r>
      <w:r w:rsidR="00475458">
        <w:rPr>
          <w:rFonts w:hint="eastAsia"/>
          <w:lang w:eastAsia="zh-Hans"/>
        </w:rPr>
        <w:t>构建智能的网络</w:t>
      </w:r>
      <w:r>
        <w:rPr>
          <w:rFonts w:hint="eastAsia"/>
          <w:lang w:eastAsia="zh-Hans"/>
        </w:rPr>
        <w:t>隔离和访问代理能力</w:t>
      </w:r>
      <w:r>
        <w:rPr>
          <w:rFonts w:hint="eastAsia"/>
          <w:lang w:eastAsia="zh-Hans"/>
        </w:rPr>
        <w:t>,</w:t>
      </w:r>
      <w:r>
        <w:rPr>
          <w:rFonts w:hint="eastAsia"/>
          <w:lang w:eastAsia="zh-Hans"/>
        </w:rPr>
        <w:t>有效提升环境不确定性下数据和服务的安全性</w:t>
      </w:r>
      <w:r>
        <w:rPr>
          <w:rFonts w:hint="eastAsia"/>
          <w:lang w:eastAsia="zh-Hans"/>
        </w:rPr>
        <w:t>,</w:t>
      </w:r>
      <w:r>
        <w:rPr>
          <w:rFonts w:hint="eastAsia"/>
          <w:lang w:eastAsia="zh-Hans"/>
        </w:rPr>
        <w:t>是实现企业数字化转型的安全基石。平台架构如下：</w:t>
      </w:r>
    </w:p>
    <w:p w:rsidR="00A640DE" w:rsidRDefault="00475458">
      <w:pPr>
        <w:pStyle w:val="2"/>
        <w:ind w:leftChars="0" w:left="0" w:firstLineChars="0" w:firstLine="0"/>
      </w:pPr>
      <w:r>
        <w:rPr>
          <w:noProof/>
        </w:rPr>
        <w:lastRenderedPageBreak/>
        <w:drawing>
          <wp:inline distT="0" distB="0" distL="0" distR="0" wp14:anchorId="360427C4" wp14:editId="5391FC7A">
            <wp:extent cx="5579110" cy="23056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9110" cy="2305685"/>
                    </a:xfrm>
                    <a:prstGeom prst="rect">
                      <a:avLst/>
                    </a:prstGeom>
                  </pic:spPr>
                </pic:pic>
              </a:graphicData>
            </a:graphic>
          </wp:inline>
        </w:drawing>
      </w:r>
    </w:p>
    <w:p w:rsidR="00A640DE" w:rsidRDefault="00852EBA">
      <w:pPr>
        <w:rPr>
          <w:lang w:eastAsia="zh-Hans"/>
        </w:rPr>
      </w:pPr>
      <w:r>
        <w:rPr>
          <w:rFonts w:hint="eastAsia"/>
          <w:lang w:eastAsia="zh-Hans"/>
        </w:rPr>
        <w:t>用户终端侧：独立客户端，具备安全连接和环境感知双重能力</w:t>
      </w:r>
    </w:p>
    <w:p w:rsidR="00A640DE" w:rsidRDefault="00852EBA">
      <w:pPr>
        <w:rPr>
          <w:lang w:eastAsia="zh-Hans"/>
        </w:rPr>
      </w:pPr>
      <w:r>
        <w:rPr>
          <w:rFonts w:hint="eastAsia"/>
          <w:lang w:eastAsia="zh-Hans"/>
        </w:rPr>
        <w:t>SDP</w:t>
      </w:r>
      <w:r>
        <w:rPr>
          <w:rFonts w:hint="eastAsia"/>
        </w:rPr>
        <w:t>环境感知</w:t>
      </w:r>
      <w:r>
        <w:rPr>
          <w:rFonts w:hint="eastAsia"/>
          <w:lang w:eastAsia="zh-Hans"/>
        </w:rPr>
        <w:t>：</w:t>
      </w:r>
      <w:r>
        <w:rPr>
          <w:rFonts w:hint="eastAsia"/>
          <w:lang w:eastAsia="zh-Hans"/>
        </w:rPr>
        <w:t>SDP</w:t>
      </w:r>
      <w:r>
        <w:rPr>
          <w:rFonts w:hint="eastAsia"/>
          <w:lang w:eastAsia="zh-Hans"/>
        </w:rPr>
        <w:t>平台通过智能终端环境感知组件</w:t>
      </w:r>
      <w:r>
        <w:rPr>
          <w:rFonts w:hint="eastAsia"/>
          <w:lang w:eastAsia="zh-Hans"/>
        </w:rPr>
        <w:t>,</w:t>
      </w:r>
      <w:r>
        <w:rPr>
          <w:rFonts w:hint="eastAsia"/>
          <w:lang w:eastAsia="zh-Hans"/>
        </w:rPr>
        <w:t>实时探测终端设备的运行状态、配置合规性、安全漏洞等情况</w:t>
      </w:r>
      <w:r>
        <w:rPr>
          <w:rFonts w:hint="eastAsia"/>
          <w:lang w:eastAsia="zh-Hans"/>
        </w:rPr>
        <w:t>,</w:t>
      </w:r>
      <w:r>
        <w:rPr>
          <w:rFonts w:hint="eastAsia"/>
          <w:lang w:eastAsia="zh-Hans"/>
        </w:rPr>
        <w:t>全面评估终端是否达到连接要求</w:t>
      </w:r>
      <w:r>
        <w:rPr>
          <w:rFonts w:hint="eastAsia"/>
          <w:lang w:eastAsia="zh-Hans"/>
        </w:rPr>
        <w:t>,</w:t>
      </w:r>
      <w:r>
        <w:rPr>
          <w:rFonts w:hint="eastAsia"/>
          <w:lang w:eastAsia="zh-Hans"/>
        </w:rPr>
        <w:t>实现对不合规设备的</w:t>
      </w:r>
      <w:r w:rsidR="00475458">
        <w:rPr>
          <w:rFonts w:hint="eastAsia"/>
          <w:lang w:eastAsia="zh-Hans"/>
        </w:rPr>
        <w:t>精确识别和连接拦截</w:t>
      </w:r>
    </w:p>
    <w:p w:rsidR="00A640DE" w:rsidRDefault="00852EBA">
      <w:pPr>
        <w:pStyle w:val="2"/>
        <w:ind w:leftChars="0" w:left="0" w:firstLineChars="0"/>
      </w:pPr>
      <w:r>
        <w:rPr>
          <w:rFonts w:hint="eastAsia"/>
        </w:rPr>
        <w:t>SDP</w:t>
      </w:r>
      <w:r>
        <w:rPr>
          <w:rFonts w:hint="eastAsia"/>
        </w:rPr>
        <w:t>决策中心：</w:t>
      </w:r>
      <w:r w:rsidR="00206122">
        <w:rPr>
          <w:rFonts w:hint="eastAsia"/>
        </w:rPr>
        <w:t>零信任</w:t>
      </w:r>
      <w:r>
        <w:rPr>
          <w:rFonts w:hint="eastAsia"/>
        </w:rPr>
        <w:t>SDP</w:t>
      </w:r>
      <w:r>
        <w:rPr>
          <w:rFonts w:hint="eastAsia"/>
        </w:rPr>
        <w:t>的控制中心组件利用统一策略管理和风险分析引擎</w:t>
      </w:r>
      <w:r>
        <w:rPr>
          <w:rFonts w:hint="eastAsia"/>
        </w:rPr>
        <w:t>,</w:t>
      </w:r>
      <w:r>
        <w:rPr>
          <w:rFonts w:hint="eastAsia"/>
        </w:rPr>
        <w:t>实现对每一次连接请求的实时身份验证、环境评估、细粒度授权控制</w:t>
      </w:r>
      <w:r>
        <w:rPr>
          <w:rFonts w:hint="eastAsia"/>
        </w:rPr>
        <w:t>,</w:t>
      </w:r>
      <w:r>
        <w:rPr>
          <w:rFonts w:hint="eastAsia"/>
        </w:rPr>
        <w:t>确保只有通过授权验证的用户和设备才可访问。</w:t>
      </w:r>
    </w:p>
    <w:p w:rsidR="00A640DE" w:rsidRDefault="00852EBA">
      <w:pPr>
        <w:pStyle w:val="2"/>
        <w:ind w:leftChars="0" w:left="0" w:firstLineChars="0"/>
        <w:rPr>
          <w:lang w:eastAsia="zh-Hans"/>
        </w:rPr>
      </w:pPr>
      <w:r>
        <w:rPr>
          <w:rFonts w:hint="eastAsia"/>
        </w:rPr>
        <w:t>SDP</w:t>
      </w:r>
      <w:r>
        <w:rPr>
          <w:rFonts w:hint="eastAsia"/>
        </w:rPr>
        <w:t>代理网关：</w:t>
      </w:r>
      <w:r w:rsidR="00206122">
        <w:rPr>
          <w:rFonts w:hint="eastAsia"/>
        </w:rPr>
        <w:t>零信任</w:t>
      </w:r>
      <w:r>
        <w:rPr>
          <w:rFonts w:hint="eastAsia"/>
        </w:rPr>
        <w:t>SDP</w:t>
      </w:r>
      <w:r>
        <w:rPr>
          <w:rFonts w:hint="eastAsia"/>
        </w:rPr>
        <w:t>代理网关通过动态网络微隔离和细粒度连接代理技术</w:t>
      </w:r>
      <w:r>
        <w:rPr>
          <w:rFonts w:hint="eastAsia"/>
        </w:rPr>
        <w:t>,</w:t>
      </w:r>
      <w:r>
        <w:rPr>
          <w:rFonts w:hint="eastAsia"/>
        </w:rPr>
        <w:t>实现内网资源的隐藏和流量管理</w:t>
      </w:r>
      <w:r>
        <w:rPr>
          <w:rFonts w:hint="eastAsia"/>
        </w:rPr>
        <w:t>,</w:t>
      </w:r>
      <w:r>
        <w:rPr>
          <w:rFonts w:hint="eastAsia"/>
        </w:rPr>
        <w:t>为验证用户提供安全、可控、可审计的临时访问通道。</w:t>
      </w:r>
      <w:bookmarkStart w:id="10" w:name="_Toc79336620"/>
      <w:bookmarkStart w:id="11" w:name="_Toc79336682"/>
      <w:bookmarkStart w:id="12" w:name="_Toc79336674"/>
    </w:p>
    <w:p w:rsidR="00A640DE" w:rsidRDefault="00852EBA">
      <w:pPr>
        <w:pStyle w:val="20"/>
        <w:numPr>
          <w:ilvl w:val="1"/>
          <w:numId w:val="5"/>
        </w:numPr>
        <w:rPr>
          <w:rFonts w:ascii="Times New Roman" w:hAnsi="Times New Roman"/>
          <w:lang w:eastAsia="zh-Hans"/>
        </w:rPr>
      </w:pPr>
      <w:bookmarkStart w:id="13" w:name="_Toc1549196132"/>
      <w:r>
        <w:rPr>
          <w:rFonts w:ascii="Times New Roman" w:hAnsi="Times New Roman" w:hint="eastAsia"/>
          <w:lang w:eastAsia="zh-Hans"/>
        </w:rPr>
        <w:t>核心功能</w:t>
      </w:r>
      <w:bookmarkEnd w:id="10"/>
      <w:bookmarkEnd w:id="13"/>
    </w:p>
    <w:p w:rsidR="00A640DE" w:rsidRDefault="00852EBA">
      <w:pPr>
        <w:rPr>
          <w:lang w:eastAsia="zh-Hans"/>
        </w:rPr>
      </w:pPr>
      <w:r>
        <w:rPr>
          <w:rFonts w:hint="eastAsia"/>
        </w:rPr>
        <w:t>360</w:t>
      </w:r>
      <w:proofErr w:type="gramStart"/>
      <w:r w:rsidR="00206122">
        <w:rPr>
          <w:rFonts w:hint="eastAsia"/>
        </w:rPr>
        <w:t>零</w:t>
      </w:r>
      <w:proofErr w:type="gramEnd"/>
      <w:r w:rsidR="00206122">
        <w:rPr>
          <w:rFonts w:hint="eastAsia"/>
        </w:rPr>
        <w:t>信任</w:t>
      </w:r>
      <w:r>
        <w:rPr>
          <w:rFonts w:hint="eastAsia"/>
        </w:rPr>
        <w:t>包括客户端和管理端两部分，其中客户端包扣</w:t>
      </w:r>
      <w:r>
        <w:rPr>
          <w:rFonts w:hint="eastAsia"/>
        </w:rPr>
        <w:t>PC</w:t>
      </w:r>
      <w:r>
        <w:rPr>
          <w:rFonts w:hint="eastAsia"/>
        </w:rPr>
        <w:t>客户端和移动客户端，管理</w:t>
      </w:r>
      <w:proofErr w:type="gramStart"/>
      <w:r>
        <w:rPr>
          <w:rFonts w:hint="eastAsia"/>
        </w:rPr>
        <w:t>端包括</w:t>
      </w:r>
      <w:proofErr w:type="gramEnd"/>
      <w:r>
        <w:rPr>
          <w:rFonts w:hint="eastAsia"/>
        </w:rPr>
        <w:t>控制中心</w:t>
      </w:r>
      <w:r w:rsidR="00475458">
        <w:rPr>
          <w:rFonts w:hint="eastAsia"/>
        </w:rPr>
        <w:t>（</w:t>
      </w:r>
      <w:proofErr w:type="gramStart"/>
      <w:r w:rsidR="00475458">
        <w:rPr>
          <w:rFonts w:hint="eastAsia"/>
        </w:rPr>
        <w:t>含环境</w:t>
      </w:r>
      <w:proofErr w:type="gramEnd"/>
      <w:r w:rsidR="00475458">
        <w:rPr>
          <w:rFonts w:hint="eastAsia"/>
        </w:rPr>
        <w:t>感知）和代理网关两</w:t>
      </w:r>
      <w:r>
        <w:rPr>
          <w:rFonts w:hint="eastAsia"/>
        </w:rPr>
        <w:t>个核心组件</w:t>
      </w:r>
      <w:r>
        <w:rPr>
          <w:rFonts w:hint="eastAsia"/>
          <w:lang w:eastAsia="zh-Hans"/>
        </w:rPr>
        <w:t>。</w:t>
      </w:r>
    </w:p>
    <w:p w:rsidR="00A640DE" w:rsidRDefault="00206122">
      <w:pPr>
        <w:pStyle w:val="3"/>
        <w:numPr>
          <w:ilvl w:val="2"/>
          <w:numId w:val="5"/>
        </w:numPr>
        <w:spacing w:before="240" w:after="120" w:line="415" w:lineRule="auto"/>
        <w:rPr>
          <w:rFonts w:cs="Times New Roman"/>
          <w:szCs w:val="30"/>
        </w:rPr>
      </w:pPr>
      <w:bookmarkStart w:id="14" w:name="_Toc1247654296"/>
      <w:r>
        <w:rPr>
          <w:rFonts w:cs="Times New Roman" w:hint="eastAsia"/>
          <w:szCs w:val="30"/>
        </w:rPr>
        <w:t>零信任</w:t>
      </w:r>
      <w:r w:rsidR="00852EBA">
        <w:rPr>
          <w:rFonts w:cs="Times New Roman" w:hint="eastAsia"/>
          <w:szCs w:val="30"/>
        </w:rPr>
        <w:t>客户端</w:t>
      </w:r>
      <w:bookmarkEnd w:id="14"/>
    </w:p>
    <w:p w:rsidR="00A640DE" w:rsidRDefault="00206122">
      <w:pPr>
        <w:rPr>
          <w:lang w:eastAsia="zh-Hans"/>
        </w:rPr>
      </w:pPr>
      <w:r>
        <w:rPr>
          <w:rFonts w:hint="eastAsia"/>
          <w:lang w:eastAsia="zh-Hans"/>
        </w:rPr>
        <w:t>零信任</w:t>
      </w:r>
      <w:r w:rsidR="00852EBA">
        <w:rPr>
          <w:rFonts w:hint="eastAsia"/>
        </w:rPr>
        <w:t>PC</w:t>
      </w:r>
      <w:r w:rsidR="00852EBA">
        <w:rPr>
          <w:rFonts w:hint="eastAsia"/>
        </w:rPr>
        <w:t>端</w:t>
      </w:r>
      <w:r w:rsidR="00852EBA">
        <w:rPr>
          <w:rFonts w:hint="eastAsia"/>
          <w:lang w:eastAsia="zh-Hans"/>
        </w:rPr>
        <w:t>客户端具备两部分核心能力，认证连接和终端环境感知。</w:t>
      </w:r>
    </w:p>
    <w:p w:rsidR="00A640DE" w:rsidRDefault="00852EBA">
      <w:pPr>
        <w:rPr>
          <w:lang w:eastAsia="zh-Hans"/>
        </w:rPr>
      </w:pPr>
      <w:r>
        <w:rPr>
          <w:rFonts w:hint="eastAsia"/>
          <w:lang w:eastAsia="zh-Hans"/>
        </w:rPr>
        <w:t>认证连接</w:t>
      </w:r>
      <w:r>
        <w:rPr>
          <w:rFonts w:hint="eastAsia"/>
        </w:rPr>
        <w:t>：</w:t>
      </w:r>
      <w:r>
        <w:rPr>
          <w:rFonts w:hint="eastAsia"/>
          <w:lang w:eastAsia="zh-Hans"/>
        </w:rPr>
        <w:t>集成身份认证、可访问业务入口、</w:t>
      </w:r>
      <w:r>
        <w:rPr>
          <w:lang w:eastAsia="zh-Hans"/>
        </w:rPr>
        <w:t>3/4</w:t>
      </w:r>
      <w:r>
        <w:rPr>
          <w:rFonts w:hint="eastAsia"/>
          <w:lang w:eastAsia="zh-Hans"/>
        </w:rPr>
        <w:t>层通道创建能力。</w:t>
      </w:r>
    </w:p>
    <w:p w:rsidR="00A640DE" w:rsidRDefault="00852EBA">
      <w:pPr>
        <w:ind w:leftChars="100" w:left="240" w:firstLine="418"/>
        <w:jc w:val="center"/>
        <w:rPr>
          <w:rFonts w:eastAsia="微软雅黑"/>
        </w:rPr>
      </w:pPr>
      <w:r>
        <w:rPr>
          <w:noProof/>
        </w:rPr>
        <w:lastRenderedPageBreak/>
        <w:drawing>
          <wp:inline distT="0" distB="0" distL="114300" distR="114300">
            <wp:extent cx="4282440" cy="2691765"/>
            <wp:effectExtent l="0" t="0" r="1016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4282440" cy="2691765"/>
                    </a:xfrm>
                    <a:prstGeom prst="rect">
                      <a:avLst/>
                    </a:prstGeom>
                    <a:noFill/>
                    <a:ln w="9525">
                      <a:noFill/>
                    </a:ln>
                  </pic:spPr>
                </pic:pic>
              </a:graphicData>
            </a:graphic>
          </wp:inline>
        </w:drawing>
      </w:r>
      <w:r>
        <w:rPr>
          <w:rFonts w:hint="eastAsia"/>
        </w:rPr>
        <w:t xml:space="preserve">            </w:t>
      </w:r>
    </w:p>
    <w:p w:rsidR="00A640DE" w:rsidRDefault="00852EBA">
      <w:pPr>
        <w:ind w:leftChars="100" w:left="240" w:firstLine="418"/>
        <w:jc w:val="center"/>
        <w:rPr>
          <w:rFonts w:ascii="微软雅黑" w:hAnsi="微软雅黑"/>
        </w:rPr>
      </w:pPr>
      <w:r>
        <w:rPr>
          <w:rFonts w:ascii="微软雅黑" w:hAnsi="微软雅黑" w:hint="eastAsia"/>
          <w:lang w:eastAsia="zh-Hans"/>
        </w:rPr>
        <w:t>图：</w:t>
      </w:r>
      <w:r>
        <w:rPr>
          <w:rFonts w:ascii="微软雅黑" w:hAnsi="微软雅黑" w:hint="eastAsia"/>
        </w:rPr>
        <w:t>PC</w:t>
      </w:r>
      <w:r>
        <w:rPr>
          <w:rFonts w:ascii="微软雅黑" w:hAnsi="微软雅黑" w:hint="eastAsia"/>
          <w:lang w:eastAsia="zh-Hans"/>
        </w:rPr>
        <w:t>端认证</w:t>
      </w:r>
      <w:r>
        <w:rPr>
          <w:rFonts w:ascii="微软雅黑" w:hAnsi="微软雅黑" w:hint="eastAsia"/>
        </w:rPr>
        <w:t>页面</w:t>
      </w:r>
    </w:p>
    <w:p w:rsidR="00A640DE" w:rsidRDefault="00852EBA">
      <w:pPr>
        <w:rPr>
          <w:lang w:eastAsia="zh-Hans"/>
        </w:rPr>
      </w:pPr>
      <w:r>
        <w:rPr>
          <w:rFonts w:hint="eastAsia"/>
          <w:lang w:eastAsia="zh-Hans"/>
        </w:rPr>
        <w:t>终端环境感</w:t>
      </w:r>
      <w:r>
        <w:rPr>
          <w:rFonts w:hint="eastAsia"/>
        </w:rPr>
        <w:t>知：</w:t>
      </w:r>
      <w:r>
        <w:rPr>
          <w:rFonts w:hint="eastAsia"/>
          <w:lang w:eastAsia="zh-Hans"/>
        </w:rPr>
        <w:t>访问终端安全环境实时检测评估，</w:t>
      </w:r>
      <w:r>
        <w:rPr>
          <w:rFonts w:hint="eastAsia"/>
        </w:rPr>
        <w:t>终端环境感知由应用合规感知、系统安全感知、系统补丁感知三大模块构成，</w:t>
      </w:r>
      <w:r>
        <w:rPr>
          <w:rFonts w:hint="eastAsia"/>
          <w:lang w:eastAsia="zh-Hans"/>
        </w:rPr>
        <w:t>包括</w:t>
      </w:r>
      <w:r>
        <w:rPr>
          <w:rFonts w:hint="eastAsia"/>
        </w:rPr>
        <w:t>了</w:t>
      </w:r>
      <w:r>
        <w:rPr>
          <w:rFonts w:hint="eastAsia"/>
          <w:lang w:eastAsia="zh-Hans"/>
        </w:rPr>
        <w:t>软件、进程、服务、系统补丁、系统安全基线（满足等保</w:t>
      </w:r>
      <w:r>
        <w:rPr>
          <w:lang w:eastAsia="zh-Hans"/>
        </w:rPr>
        <w:t>2.0</w:t>
      </w:r>
      <w:r>
        <w:rPr>
          <w:rFonts w:hint="eastAsia"/>
          <w:lang w:eastAsia="zh-Hans"/>
        </w:rPr>
        <w:t>）等检测项</w:t>
      </w:r>
      <w:r>
        <w:rPr>
          <w:rFonts w:hint="eastAsia"/>
        </w:rPr>
        <w:t>，</w:t>
      </w:r>
      <w:r>
        <w:rPr>
          <w:rFonts w:hint="eastAsia"/>
          <w:lang w:eastAsia="zh-Hans"/>
        </w:rPr>
        <w:t>并以安全运维人员视角进行权限控制评估策略配置，确保评估结果可信、可使用，真正做到基于评估结果执行动态访问权限控制。客户端支持</w:t>
      </w:r>
      <w:r>
        <w:rPr>
          <w:rFonts w:hint="eastAsia"/>
          <w:lang w:eastAsia="zh-Hans"/>
        </w:rPr>
        <w:t>win</w:t>
      </w:r>
      <w:r>
        <w:rPr>
          <w:rFonts w:hint="eastAsia"/>
          <w:lang w:eastAsia="zh-Hans"/>
        </w:rPr>
        <w:t>、</w:t>
      </w:r>
      <w:proofErr w:type="spellStart"/>
      <w:r>
        <w:rPr>
          <w:rFonts w:hint="eastAsia"/>
          <w:lang w:eastAsia="zh-Hans"/>
        </w:rPr>
        <w:t>macOS</w:t>
      </w:r>
      <w:proofErr w:type="spellEnd"/>
      <w:r>
        <w:rPr>
          <w:rFonts w:hint="eastAsia"/>
          <w:lang w:eastAsia="zh-Hans"/>
        </w:rPr>
        <w:t>、</w:t>
      </w:r>
      <w:proofErr w:type="spellStart"/>
      <w:r>
        <w:rPr>
          <w:rFonts w:hint="eastAsia"/>
          <w:lang w:eastAsia="zh-Hans"/>
        </w:rPr>
        <w:t>linux</w:t>
      </w:r>
      <w:proofErr w:type="spellEnd"/>
      <w:r>
        <w:rPr>
          <w:rFonts w:hint="eastAsia"/>
          <w:lang w:eastAsia="zh-Hans"/>
        </w:rPr>
        <w:t>等全系操作系统下安装部署。</w:t>
      </w:r>
    </w:p>
    <w:p w:rsidR="00A640DE" w:rsidRDefault="00852EBA">
      <w:pPr>
        <w:rPr>
          <w:lang w:eastAsia="zh-Hans"/>
        </w:rPr>
      </w:pPr>
      <w:r>
        <w:rPr>
          <w:rFonts w:hint="eastAsia"/>
          <w:lang w:eastAsia="zh-Hans"/>
        </w:rPr>
        <w:t>应用合规检测</w:t>
      </w:r>
      <w:r>
        <w:rPr>
          <w:rFonts w:hint="eastAsia"/>
        </w:rPr>
        <w:t>是</w:t>
      </w:r>
      <w:r>
        <w:rPr>
          <w:rFonts w:hint="eastAsia"/>
          <w:lang w:eastAsia="zh-Hans"/>
        </w:rPr>
        <w:t>终端环境感</w:t>
      </w:r>
      <w:r>
        <w:rPr>
          <w:rFonts w:hint="eastAsia"/>
        </w:rPr>
        <w:t>知的核心组件，</w:t>
      </w:r>
      <w:r>
        <w:rPr>
          <w:rFonts w:hint="eastAsia"/>
          <w:lang w:eastAsia="zh-Hans"/>
        </w:rPr>
        <w:t>包括软件感知、进程感知、服务感知三</w:t>
      </w:r>
      <w:r>
        <w:rPr>
          <w:rFonts w:hint="eastAsia"/>
        </w:rPr>
        <w:t>部分</w:t>
      </w:r>
      <w:r>
        <w:rPr>
          <w:rFonts w:hint="eastAsia"/>
          <w:lang w:eastAsia="zh-Hans"/>
        </w:rPr>
        <w:t>，每一块都包含必选项（白名单）、违规项（黑名单）、风险项（可疑）</w:t>
      </w:r>
      <w:r>
        <w:rPr>
          <w:lang w:eastAsia="zh-Hans"/>
        </w:rPr>
        <w:t>3</w:t>
      </w:r>
      <w:r>
        <w:rPr>
          <w:rFonts w:hint="eastAsia"/>
          <w:lang w:eastAsia="zh-Hans"/>
        </w:rPr>
        <w:t>个部分，均支持增加多条规则因子。其中软件感知、进程感知部分内容支持推荐默认规则因子，以方便快速配置。</w:t>
      </w:r>
    </w:p>
    <w:p w:rsidR="00A640DE" w:rsidRDefault="00852EBA">
      <w:pPr>
        <w:ind w:leftChars="100" w:left="240" w:firstLine="418"/>
      </w:pPr>
      <w:r>
        <w:rPr>
          <w:noProof/>
        </w:rPr>
        <w:drawing>
          <wp:inline distT="0" distB="0" distL="114300" distR="114300">
            <wp:extent cx="5251450" cy="2188845"/>
            <wp:effectExtent l="0" t="0" r="6350" b="2095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16"/>
                    <a:stretch>
                      <a:fillRect/>
                    </a:stretch>
                  </pic:blipFill>
                  <pic:spPr>
                    <a:xfrm>
                      <a:off x="0" y="0"/>
                      <a:ext cx="5251450" cy="2188845"/>
                    </a:xfrm>
                    <a:prstGeom prst="rect">
                      <a:avLst/>
                    </a:prstGeom>
                    <a:noFill/>
                    <a:ln w="9525">
                      <a:noFill/>
                    </a:ln>
                  </pic:spPr>
                </pic:pic>
              </a:graphicData>
            </a:graphic>
          </wp:inline>
        </w:drawing>
      </w:r>
    </w:p>
    <w:p w:rsidR="00A640DE" w:rsidRDefault="00852EBA">
      <w:pPr>
        <w:ind w:leftChars="100" w:left="240" w:firstLine="418"/>
      </w:pPr>
      <w:r>
        <w:rPr>
          <w:noProof/>
        </w:rPr>
        <w:lastRenderedPageBreak/>
        <w:drawing>
          <wp:inline distT="0" distB="0" distL="114300" distR="114300">
            <wp:extent cx="5302885" cy="1136650"/>
            <wp:effectExtent l="0" t="0" r="5715"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7"/>
                    <a:stretch>
                      <a:fillRect/>
                    </a:stretch>
                  </pic:blipFill>
                  <pic:spPr>
                    <a:xfrm>
                      <a:off x="0" y="0"/>
                      <a:ext cx="5302885" cy="1136650"/>
                    </a:xfrm>
                    <a:prstGeom prst="rect">
                      <a:avLst/>
                    </a:prstGeom>
                    <a:noFill/>
                    <a:ln w="9525">
                      <a:noFill/>
                    </a:ln>
                  </pic:spPr>
                </pic:pic>
              </a:graphicData>
            </a:graphic>
          </wp:inline>
        </w:drawing>
      </w:r>
    </w:p>
    <w:p w:rsidR="00A640DE" w:rsidRDefault="00852EBA">
      <w:pPr>
        <w:ind w:leftChars="100" w:left="240" w:firstLine="418"/>
        <w:jc w:val="center"/>
      </w:pPr>
      <w:r>
        <w:rPr>
          <w:rFonts w:ascii="微软雅黑" w:hAnsi="微软雅黑" w:hint="eastAsia"/>
          <w:lang w:eastAsia="zh-Hans"/>
        </w:rPr>
        <w:t>图：</w:t>
      </w:r>
      <w:r>
        <w:rPr>
          <w:rFonts w:ascii="微软雅黑" w:hAnsi="微软雅黑" w:hint="eastAsia"/>
        </w:rPr>
        <w:t>PC</w:t>
      </w:r>
      <w:r>
        <w:rPr>
          <w:rFonts w:ascii="微软雅黑" w:hAnsi="微软雅黑" w:hint="eastAsia"/>
        </w:rPr>
        <w:t>端</w:t>
      </w:r>
      <w:r>
        <w:rPr>
          <w:rFonts w:ascii="微软雅黑" w:hAnsi="微软雅黑" w:hint="eastAsia"/>
          <w:lang w:eastAsia="zh-Hans"/>
        </w:rPr>
        <w:t>环境感知配置</w:t>
      </w:r>
    </w:p>
    <w:p w:rsidR="00A640DE" w:rsidRDefault="00A640DE">
      <w:pPr>
        <w:ind w:leftChars="100" w:left="240" w:firstLine="418"/>
      </w:pPr>
    </w:p>
    <w:p w:rsidR="00A640DE" w:rsidRDefault="00852EBA">
      <w:pPr>
        <w:ind w:leftChars="100" w:left="240" w:firstLine="418"/>
        <w:jc w:val="center"/>
      </w:pPr>
      <w:r>
        <w:rPr>
          <w:noProof/>
        </w:rPr>
        <w:drawing>
          <wp:inline distT="0" distB="0" distL="114300" distR="114300">
            <wp:extent cx="4438650" cy="3641725"/>
            <wp:effectExtent l="0" t="0" r="6350" b="158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8"/>
                    <a:stretch>
                      <a:fillRect/>
                    </a:stretch>
                  </pic:blipFill>
                  <pic:spPr>
                    <a:xfrm>
                      <a:off x="0" y="0"/>
                      <a:ext cx="4438650" cy="3641725"/>
                    </a:xfrm>
                    <a:prstGeom prst="rect">
                      <a:avLst/>
                    </a:prstGeom>
                    <a:noFill/>
                    <a:ln>
                      <a:noFill/>
                    </a:ln>
                  </pic:spPr>
                </pic:pic>
              </a:graphicData>
            </a:graphic>
          </wp:inline>
        </w:drawing>
      </w:r>
    </w:p>
    <w:p w:rsidR="00A640DE" w:rsidRDefault="00852EBA">
      <w:pPr>
        <w:ind w:leftChars="100" w:left="240" w:firstLine="418"/>
        <w:jc w:val="center"/>
        <w:rPr>
          <w:rFonts w:ascii="微软雅黑" w:hAnsi="微软雅黑"/>
          <w:lang w:eastAsia="zh-Hans"/>
        </w:rPr>
      </w:pPr>
      <w:r>
        <w:rPr>
          <w:rFonts w:ascii="微软雅黑" w:hAnsi="微软雅黑" w:hint="eastAsia"/>
          <w:lang w:eastAsia="zh-Hans"/>
        </w:rPr>
        <w:t>图：</w:t>
      </w:r>
      <w:r>
        <w:rPr>
          <w:rFonts w:ascii="微软雅黑" w:hAnsi="微软雅黑" w:hint="eastAsia"/>
        </w:rPr>
        <w:t>PC</w:t>
      </w:r>
      <w:r>
        <w:rPr>
          <w:rFonts w:ascii="微软雅黑" w:hAnsi="微软雅黑" w:hint="eastAsia"/>
        </w:rPr>
        <w:t>端</w:t>
      </w:r>
      <w:r>
        <w:rPr>
          <w:rFonts w:ascii="微软雅黑" w:hAnsi="微软雅黑" w:hint="eastAsia"/>
          <w:lang w:eastAsia="zh-Hans"/>
        </w:rPr>
        <w:t>环境感知权限策略控制</w:t>
      </w:r>
    </w:p>
    <w:p w:rsidR="00A640DE" w:rsidRDefault="00206122">
      <w:r>
        <w:rPr>
          <w:rFonts w:hint="eastAsia"/>
        </w:rPr>
        <w:t>零信任</w:t>
      </w:r>
      <w:r w:rsidR="00852EBA">
        <w:rPr>
          <w:rFonts w:hint="eastAsia"/>
        </w:rPr>
        <w:t>具备功能齐全的移动客户端来满足用户的移动轻量化的业务访问需求。移动</w:t>
      </w:r>
      <w:proofErr w:type="gramStart"/>
      <w:r w:rsidR="00852EBA">
        <w:rPr>
          <w:rFonts w:hint="eastAsia"/>
        </w:rPr>
        <w:t>端支持</w:t>
      </w:r>
      <w:proofErr w:type="gramEnd"/>
      <w:r w:rsidR="00852EBA">
        <w:rPr>
          <w:rFonts w:hint="eastAsia"/>
        </w:rPr>
        <w:t>Android</w:t>
      </w:r>
      <w:r w:rsidR="00852EBA">
        <w:rPr>
          <w:rFonts w:hint="eastAsia"/>
        </w:rPr>
        <w:t>和操作系统，与</w:t>
      </w:r>
      <w:r w:rsidR="00852EBA">
        <w:rPr>
          <w:rFonts w:hint="eastAsia"/>
        </w:rPr>
        <w:t>PC</w:t>
      </w:r>
      <w:proofErr w:type="gramStart"/>
      <w:r w:rsidR="00852EBA">
        <w:rPr>
          <w:rFonts w:hint="eastAsia"/>
        </w:rPr>
        <w:t>端实现</w:t>
      </w:r>
      <w:proofErr w:type="gramEnd"/>
      <w:r w:rsidR="00852EBA">
        <w:rPr>
          <w:rFonts w:hint="eastAsia"/>
        </w:rPr>
        <w:t>了全方位的功能对齐，支持增强的多样化安全认证连接方式和移动</w:t>
      </w:r>
      <w:proofErr w:type="gramStart"/>
      <w:r w:rsidR="00852EBA">
        <w:rPr>
          <w:rFonts w:hint="eastAsia"/>
        </w:rPr>
        <w:t>端特色</w:t>
      </w:r>
      <w:proofErr w:type="gramEnd"/>
      <w:r w:rsidR="00852EBA">
        <w:rPr>
          <w:rFonts w:hint="eastAsia"/>
        </w:rPr>
        <w:t>的终端环境感知，为用户提供更全面的全端零信任解决方案。</w:t>
      </w:r>
    </w:p>
    <w:p w:rsidR="00A640DE" w:rsidRDefault="00852EBA">
      <w:pPr>
        <w:pStyle w:val="2"/>
        <w:ind w:left="480" w:firstLine="480"/>
        <w:jc w:val="center"/>
        <w:rPr>
          <w:rFonts w:ascii="微软雅黑" w:hAnsi="微软雅黑"/>
        </w:rPr>
      </w:pPr>
      <w:r>
        <w:rPr>
          <w:rFonts w:ascii="微软雅黑" w:hAnsi="微软雅黑"/>
          <w:noProof/>
        </w:rPr>
        <w:lastRenderedPageBreak/>
        <w:drawing>
          <wp:inline distT="0" distB="0" distL="114300" distR="114300">
            <wp:extent cx="1789430" cy="3875405"/>
            <wp:effectExtent l="0" t="0" r="13970" b="10795"/>
            <wp:docPr id="24" name="图片 24" descr="596cfb1598b78d701dbbb56850bae8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96cfb1598b78d701dbbb56850bae8a2"/>
                    <pic:cNvPicPr>
                      <a:picLocks noChangeAspect="1"/>
                    </pic:cNvPicPr>
                  </pic:nvPicPr>
                  <pic:blipFill>
                    <a:blip r:embed="rId19"/>
                    <a:stretch>
                      <a:fillRect/>
                    </a:stretch>
                  </pic:blipFill>
                  <pic:spPr>
                    <a:xfrm>
                      <a:off x="0" y="0"/>
                      <a:ext cx="1789430" cy="3875405"/>
                    </a:xfrm>
                    <a:prstGeom prst="rect">
                      <a:avLst/>
                    </a:prstGeom>
                  </pic:spPr>
                </pic:pic>
              </a:graphicData>
            </a:graphic>
          </wp:inline>
        </w:drawing>
      </w:r>
    </w:p>
    <w:p w:rsidR="00A640DE" w:rsidRDefault="00852EBA">
      <w:pPr>
        <w:ind w:leftChars="100" w:left="240" w:firstLine="418"/>
        <w:jc w:val="center"/>
        <w:rPr>
          <w:rFonts w:ascii="微软雅黑" w:hAnsi="微软雅黑"/>
        </w:rPr>
      </w:pPr>
      <w:r>
        <w:rPr>
          <w:rFonts w:ascii="微软雅黑" w:hAnsi="微软雅黑" w:hint="eastAsia"/>
          <w:lang w:eastAsia="zh-Hans"/>
        </w:rPr>
        <w:t>图：</w:t>
      </w:r>
      <w:r>
        <w:rPr>
          <w:rFonts w:ascii="微软雅黑" w:hAnsi="微软雅黑" w:hint="eastAsia"/>
        </w:rPr>
        <w:t>移动</w:t>
      </w:r>
      <w:r>
        <w:rPr>
          <w:rFonts w:ascii="微软雅黑" w:hAnsi="微软雅黑" w:hint="eastAsia"/>
          <w:lang w:eastAsia="zh-Hans"/>
        </w:rPr>
        <w:t>端认证</w:t>
      </w:r>
      <w:r>
        <w:rPr>
          <w:rFonts w:ascii="微软雅黑" w:hAnsi="微软雅黑" w:hint="eastAsia"/>
        </w:rPr>
        <w:t>页面</w:t>
      </w:r>
    </w:p>
    <w:p w:rsidR="00A640DE" w:rsidRDefault="00852EBA">
      <w:pPr>
        <w:pStyle w:val="2"/>
        <w:ind w:leftChars="0" w:left="0" w:firstLineChars="0" w:firstLine="0"/>
      </w:pPr>
      <w:r>
        <w:rPr>
          <w:noProof/>
        </w:rPr>
        <w:drawing>
          <wp:inline distT="0" distB="0" distL="114300" distR="114300">
            <wp:extent cx="6117590" cy="3148965"/>
            <wp:effectExtent l="0" t="0" r="3810"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0"/>
                    <a:stretch>
                      <a:fillRect/>
                    </a:stretch>
                  </pic:blipFill>
                  <pic:spPr>
                    <a:xfrm>
                      <a:off x="0" y="0"/>
                      <a:ext cx="6117590" cy="3148965"/>
                    </a:xfrm>
                    <a:prstGeom prst="rect">
                      <a:avLst/>
                    </a:prstGeom>
                    <a:noFill/>
                    <a:ln>
                      <a:noFill/>
                    </a:ln>
                  </pic:spPr>
                </pic:pic>
              </a:graphicData>
            </a:graphic>
          </wp:inline>
        </w:drawing>
      </w:r>
    </w:p>
    <w:p w:rsidR="00A640DE" w:rsidRDefault="00852EBA">
      <w:pPr>
        <w:ind w:leftChars="100" w:left="240" w:firstLine="418"/>
        <w:jc w:val="center"/>
        <w:rPr>
          <w:rFonts w:ascii="微软雅黑" w:hAnsi="微软雅黑"/>
        </w:rPr>
      </w:pPr>
      <w:r>
        <w:rPr>
          <w:rFonts w:ascii="微软雅黑" w:hAnsi="微软雅黑" w:hint="eastAsia"/>
          <w:lang w:eastAsia="zh-Hans"/>
        </w:rPr>
        <w:t>图：</w:t>
      </w:r>
      <w:r>
        <w:rPr>
          <w:rFonts w:ascii="微软雅黑" w:hAnsi="微软雅黑" w:hint="eastAsia"/>
        </w:rPr>
        <w:t>移动</w:t>
      </w:r>
      <w:r>
        <w:rPr>
          <w:rFonts w:ascii="微软雅黑" w:hAnsi="微软雅黑" w:hint="eastAsia"/>
          <w:lang w:eastAsia="zh-Hans"/>
        </w:rPr>
        <w:t>端环境感知配置</w:t>
      </w:r>
    </w:p>
    <w:p w:rsidR="00A640DE" w:rsidRDefault="00206122">
      <w:pPr>
        <w:rPr>
          <w:lang w:eastAsia="zh-Hans"/>
        </w:rPr>
      </w:pPr>
      <w:r>
        <w:rPr>
          <w:rFonts w:hint="eastAsia"/>
          <w:lang w:eastAsia="zh-Hans"/>
        </w:rPr>
        <w:t>零信任</w:t>
      </w:r>
      <w:r w:rsidR="00852EBA">
        <w:rPr>
          <w:rFonts w:hint="eastAsia"/>
          <w:lang w:eastAsia="zh-Hans"/>
        </w:rPr>
        <w:t>客户端支持提供</w:t>
      </w:r>
      <w:r w:rsidR="00852EBA">
        <w:rPr>
          <w:rFonts w:hint="eastAsia"/>
          <w:lang w:eastAsia="zh-Hans"/>
        </w:rPr>
        <w:t>SDK</w:t>
      </w:r>
      <w:r w:rsidR="00852EBA">
        <w:rPr>
          <w:rFonts w:hint="eastAsia"/>
          <w:lang w:eastAsia="zh-Hans"/>
        </w:rPr>
        <w:t>，集成到各既有终端</w:t>
      </w:r>
      <w:r w:rsidR="00852EBA">
        <w:rPr>
          <w:rFonts w:hint="eastAsia"/>
          <w:lang w:eastAsia="zh-Hans"/>
        </w:rPr>
        <w:t>Agent</w:t>
      </w:r>
      <w:r w:rsidR="00852EBA">
        <w:rPr>
          <w:rFonts w:hint="eastAsia"/>
          <w:lang w:eastAsia="zh-Hans"/>
        </w:rPr>
        <w:t>里，以达到能力叠加但不增加客户端的目的。提供标准</w:t>
      </w:r>
      <w:r w:rsidR="00852EBA">
        <w:rPr>
          <w:rFonts w:hint="eastAsia"/>
          <w:lang w:eastAsia="zh-Hans"/>
        </w:rPr>
        <w:t>SDK</w:t>
      </w:r>
      <w:r w:rsidR="00852EBA">
        <w:rPr>
          <w:rFonts w:hint="eastAsia"/>
          <w:lang w:eastAsia="zh-Hans"/>
        </w:rPr>
        <w:t>包和完整开发对接文档。</w:t>
      </w:r>
      <w:r w:rsidR="00852EBA">
        <w:rPr>
          <w:rFonts w:hint="eastAsia"/>
        </w:rPr>
        <w:t>如下</w:t>
      </w:r>
      <w:r w:rsidR="00852EBA">
        <w:rPr>
          <w:rFonts w:hint="eastAsia"/>
          <w:lang w:eastAsia="zh-Hans"/>
        </w:rPr>
        <w:t>IM</w:t>
      </w:r>
      <w:r w:rsidR="00852EBA">
        <w:rPr>
          <w:rFonts w:hint="eastAsia"/>
          <w:lang w:eastAsia="zh-Hans"/>
        </w:rPr>
        <w:t>应用</w:t>
      </w:r>
      <w:r w:rsidR="00852EBA">
        <w:rPr>
          <w:rFonts w:hint="eastAsia"/>
          <w:lang w:eastAsia="zh-Hans"/>
        </w:rPr>
        <w:t>Agent</w:t>
      </w:r>
      <w:r w:rsidR="00852EBA">
        <w:rPr>
          <w:rFonts w:hint="eastAsia"/>
          <w:lang w:eastAsia="zh-Hans"/>
        </w:rPr>
        <w:t>对接示例，</w:t>
      </w:r>
      <w:proofErr w:type="gramStart"/>
      <w:r w:rsidR="00852EBA">
        <w:rPr>
          <w:rFonts w:hint="eastAsia"/>
          <w:lang w:eastAsia="zh-Hans"/>
        </w:rPr>
        <w:t>集成进</w:t>
      </w:r>
      <w:proofErr w:type="gramEnd"/>
      <w:r w:rsidR="00852EBA">
        <w:rPr>
          <w:rFonts w:hint="eastAsia"/>
          <w:lang w:eastAsia="zh-Hans"/>
        </w:rPr>
        <w:t>IM</w:t>
      </w:r>
      <w:r w:rsidR="00852EBA">
        <w:rPr>
          <w:rFonts w:hint="eastAsia"/>
          <w:lang w:eastAsia="zh-Hans"/>
        </w:rPr>
        <w:t>后独立的图标和</w:t>
      </w:r>
      <w:r>
        <w:rPr>
          <w:rFonts w:hint="eastAsia"/>
          <w:lang w:eastAsia="zh-Hans"/>
        </w:rPr>
        <w:t>零信任</w:t>
      </w:r>
      <w:r w:rsidR="00852EBA">
        <w:rPr>
          <w:rFonts w:hint="eastAsia"/>
          <w:lang w:eastAsia="zh-Hans"/>
        </w:rPr>
        <w:t>身份验证入口</w:t>
      </w:r>
    </w:p>
    <w:p w:rsidR="00A640DE" w:rsidRDefault="00852EBA">
      <w:pPr>
        <w:ind w:leftChars="100" w:left="240" w:firstLine="418"/>
      </w:pPr>
      <w:r>
        <w:rPr>
          <w:noProof/>
        </w:rPr>
        <w:lastRenderedPageBreak/>
        <w:drawing>
          <wp:inline distT="0" distB="0" distL="114300" distR="114300">
            <wp:extent cx="5121910" cy="3862705"/>
            <wp:effectExtent l="0" t="0" r="8890" b="2349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21"/>
                    <a:stretch>
                      <a:fillRect/>
                    </a:stretch>
                  </pic:blipFill>
                  <pic:spPr>
                    <a:xfrm>
                      <a:off x="0" y="0"/>
                      <a:ext cx="5121910" cy="3862705"/>
                    </a:xfrm>
                    <a:prstGeom prst="rect">
                      <a:avLst/>
                    </a:prstGeom>
                    <a:noFill/>
                    <a:ln w="9525">
                      <a:noFill/>
                    </a:ln>
                  </pic:spPr>
                </pic:pic>
              </a:graphicData>
            </a:graphic>
          </wp:inline>
        </w:drawing>
      </w:r>
    </w:p>
    <w:p w:rsidR="00A640DE" w:rsidRDefault="00A640DE"/>
    <w:p w:rsidR="00A640DE" w:rsidRDefault="00206122">
      <w:pPr>
        <w:pStyle w:val="3"/>
        <w:numPr>
          <w:ilvl w:val="2"/>
          <w:numId w:val="5"/>
        </w:numPr>
        <w:spacing w:before="240" w:after="120" w:line="415" w:lineRule="auto"/>
        <w:rPr>
          <w:rFonts w:cs="Times New Roman"/>
          <w:szCs w:val="30"/>
          <w:lang w:eastAsia="zh-Hans"/>
        </w:rPr>
      </w:pPr>
      <w:bookmarkStart w:id="15" w:name="_Toc1295423564"/>
      <w:r>
        <w:rPr>
          <w:rFonts w:cs="Times New Roman" w:hint="eastAsia"/>
          <w:szCs w:val="30"/>
        </w:rPr>
        <w:t>零信任</w:t>
      </w:r>
      <w:r w:rsidR="00852EBA">
        <w:rPr>
          <w:rFonts w:cs="Times New Roman" w:hint="eastAsia"/>
          <w:szCs w:val="30"/>
        </w:rPr>
        <w:t>控制中心</w:t>
      </w:r>
      <w:bookmarkEnd w:id="15"/>
    </w:p>
    <w:p w:rsidR="00A640DE" w:rsidRDefault="00852EBA">
      <w:pPr>
        <w:rPr>
          <w:lang w:eastAsia="zh-Hans"/>
        </w:rPr>
      </w:pPr>
      <w:r>
        <w:rPr>
          <w:rFonts w:hint="eastAsia"/>
        </w:rPr>
        <w:t>控制</w:t>
      </w:r>
      <w:r>
        <w:rPr>
          <w:rFonts w:hint="eastAsia"/>
          <w:lang w:eastAsia="zh-Hans"/>
        </w:rPr>
        <w:t>决策中心是</w:t>
      </w:r>
      <w:r w:rsidR="00206122">
        <w:rPr>
          <w:rFonts w:hint="eastAsia"/>
          <w:lang w:eastAsia="zh-Hans"/>
        </w:rPr>
        <w:t>零信任</w:t>
      </w:r>
      <w:r>
        <w:rPr>
          <w:rFonts w:hint="eastAsia"/>
          <w:lang w:eastAsia="zh-Hans"/>
        </w:rPr>
        <w:t>安全访问平台的控制中枢。承担代理网关集中管理配置、基础身份权限、接入认证授权、动态访问策略控制等能力。是零信任实现动态访问控制承上启下的核心组件，对上对接环境感知，获取访问环境评估结果并匹配本地动态控制策略规则，对下把动态控制命令下发给代理网关执行节点，实施动态访问控制动作。决策中心还可以和企业的基础身份平台（</w:t>
      </w:r>
      <w:r>
        <w:rPr>
          <w:rFonts w:hint="eastAsia"/>
          <w:lang w:eastAsia="zh-Hans"/>
        </w:rPr>
        <w:t>PKI/</w:t>
      </w:r>
      <w:r>
        <w:rPr>
          <w:lang w:eastAsia="zh-Hans"/>
        </w:rPr>
        <w:t>4A/LDAP</w:t>
      </w:r>
      <w:r>
        <w:rPr>
          <w:rFonts w:hint="eastAsia"/>
          <w:lang w:eastAsia="zh-Hans"/>
        </w:rPr>
        <w:t>等）对接，实现身份的统一，并对接企业既有</w:t>
      </w:r>
      <w:r>
        <w:rPr>
          <w:rFonts w:hint="eastAsia"/>
          <w:lang w:eastAsia="zh-Hans"/>
        </w:rPr>
        <w:t>SSO</w:t>
      </w:r>
      <w:r>
        <w:rPr>
          <w:rFonts w:hint="eastAsia"/>
          <w:lang w:eastAsia="zh-Hans"/>
        </w:rPr>
        <w:t>实现单点登录效果。</w:t>
      </w:r>
    </w:p>
    <w:p w:rsidR="00A640DE" w:rsidRDefault="00852EBA">
      <w:pPr>
        <w:rPr>
          <w:lang w:eastAsia="zh-Hans"/>
        </w:rPr>
      </w:pPr>
      <w:r>
        <w:rPr>
          <w:rFonts w:hint="eastAsia"/>
          <w:lang w:eastAsia="zh-Hans"/>
        </w:rPr>
        <w:t>决策中心核心功能如下：</w:t>
      </w:r>
    </w:p>
    <w:p w:rsidR="00A640DE" w:rsidRDefault="00852EBA">
      <w:pPr>
        <w:rPr>
          <w:lang w:eastAsia="zh-Hans"/>
        </w:rPr>
      </w:pPr>
      <w:r>
        <w:rPr>
          <w:rFonts w:hint="eastAsia"/>
          <w:lang w:eastAsia="zh-Hans"/>
        </w:rPr>
        <w:t>网关统一配置</w:t>
      </w:r>
    </w:p>
    <w:p w:rsidR="00A640DE" w:rsidRDefault="00852EBA">
      <w:pPr>
        <w:rPr>
          <w:lang w:eastAsia="zh-Hans"/>
        </w:rPr>
      </w:pPr>
      <w:r>
        <w:rPr>
          <w:rFonts w:hint="eastAsia"/>
          <w:lang w:eastAsia="zh-Hans"/>
        </w:rPr>
        <w:t>对应用代理网关、</w:t>
      </w:r>
      <w:r>
        <w:rPr>
          <w:rFonts w:hint="eastAsia"/>
          <w:lang w:eastAsia="zh-Hans"/>
        </w:rPr>
        <w:t>API</w:t>
      </w:r>
      <w:r>
        <w:rPr>
          <w:rFonts w:hint="eastAsia"/>
          <w:lang w:eastAsia="zh-Hans"/>
        </w:rPr>
        <w:t>代理网关、运维代理网关实现统一配置，配置与业务分离，同时减少客户的管理负担。</w:t>
      </w:r>
    </w:p>
    <w:p w:rsidR="00A640DE" w:rsidRDefault="00852EBA">
      <w:pPr>
        <w:rPr>
          <w:lang w:eastAsia="zh-Hans"/>
        </w:rPr>
      </w:pPr>
      <w:r>
        <w:rPr>
          <w:rFonts w:hint="eastAsia"/>
          <w:lang w:eastAsia="zh-Hans"/>
        </w:rPr>
        <w:t>用户身份管理</w:t>
      </w:r>
    </w:p>
    <w:p w:rsidR="00A640DE" w:rsidRDefault="00852EBA">
      <w:pPr>
        <w:rPr>
          <w:lang w:eastAsia="zh-Hans"/>
        </w:rPr>
      </w:pPr>
      <w:r>
        <w:rPr>
          <w:rFonts w:hint="eastAsia"/>
          <w:lang w:eastAsia="zh-Hans"/>
        </w:rPr>
        <w:t>决策中心具备基础的统一身份管理、组织管理、角色管理能力，能满足基础的身份创建、存储、认证支持等能力。权限管理支持标准的基于身份角色的</w:t>
      </w:r>
      <w:r>
        <w:rPr>
          <w:rFonts w:hint="eastAsia"/>
          <w:lang w:eastAsia="zh-Hans"/>
        </w:rPr>
        <w:t>RBAC</w:t>
      </w:r>
      <w:r>
        <w:rPr>
          <w:rFonts w:hint="eastAsia"/>
          <w:lang w:eastAsia="zh-Hans"/>
        </w:rPr>
        <w:t>授权模</w:t>
      </w:r>
      <w:r>
        <w:rPr>
          <w:rFonts w:hint="eastAsia"/>
          <w:lang w:eastAsia="zh-Hans"/>
        </w:rPr>
        <w:lastRenderedPageBreak/>
        <w:t>型，同时也支持和环境感知评估结果结合，实现动态的访问权限控制，即</w:t>
      </w:r>
      <w:r>
        <w:rPr>
          <w:rFonts w:hint="eastAsia"/>
          <w:lang w:eastAsia="zh-Hans"/>
        </w:rPr>
        <w:t>ABAC</w:t>
      </w:r>
      <w:r>
        <w:rPr>
          <w:rFonts w:hint="eastAsia"/>
          <w:lang w:eastAsia="zh-Hans"/>
        </w:rPr>
        <w:t>。支持和第三方身份平台对接实现身份认证，包括</w:t>
      </w:r>
      <w:r>
        <w:rPr>
          <w:rFonts w:hint="eastAsia"/>
          <w:lang w:eastAsia="zh-Hans"/>
        </w:rPr>
        <w:t>LDAP</w:t>
      </w:r>
      <w:r>
        <w:rPr>
          <w:rFonts w:hint="eastAsia"/>
          <w:lang w:eastAsia="zh-Hans"/>
        </w:rPr>
        <w:t>、</w:t>
      </w:r>
      <w:r>
        <w:rPr>
          <w:rFonts w:hint="eastAsia"/>
          <w:lang w:eastAsia="zh-Hans"/>
        </w:rPr>
        <w:t>CAS</w:t>
      </w:r>
      <w:r>
        <w:rPr>
          <w:rFonts w:hint="eastAsia"/>
          <w:lang w:eastAsia="zh-Hans"/>
        </w:rPr>
        <w:t>等。</w:t>
      </w:r>
    </w:p>
    <w:p w:rsidR="00A640DE" w:rsidRDefault="00852EBA">
      <w:pPr>
        <w:rPr>
          <w:lang w:eastAsia="zh-Hans"/>
        </w:rPr>
      </w:pPr>
      <w:r>
        <w:rPr>
          <w:rFonts w:hint="eastAsia"/>
          <w:lang w:eastAsia="zh-Hans"/>
        </w:rPr>
        <w:t>用户身份认证</w:t>
      </w:r>
    </w:p>
    <w:p w:rsidR="00A640DE" w:rsidRDefault="00852EBA">
      <w:pPr>
        <w:rPr>
          <w:lang w:eastAsia="zh-Hans"/>
        </w:rPr>
      </w:pPr>
      <w:r>
        <w:rPr>
          <w:rFonts w:hint="eastAsia"/>
          <w:lang w:eastAsia="zh-Hans"/>
        </w:rPr>
        <w:t>决策中心具备多种身份认证方式，包括账号密码、证书认证、第三方身份平台对接认证，同时支持多因素认证模式，第二因素包括</w:t>
      </w:r>
      <w:r>
        <w:rPr>
          <w:rFonts w:hint="eastAsia"/>
          <w:lang w:eastAsia="zh-Hans"/>
        </w:rPr>
        <w:t xml:space="preserve"> OTP</w:t>
      </w:r>
      <w:r>
        <w:rPr>
          <w:rFonts w:hint="eastAsia"/>
          <w:lang w:eastAsia="zh-Hans"/>
        </w:rPr>
        <w:t>动态验证码、短信、邮箱密码等方式。且可基于不同终端类型自适应的呈现不同多因子认证的组合。决策中心可和企业现有单点登录平台对接，实现统一入口、一次认证的单点登录效果（仅支持</w:t>
      </w:r>
      <w:r>
        <w:rPr>
          <w:rFonts w:hint="eastAsia"/>
          <w:lang w:eastAsia="zh-Hans"/>
        </w:rPr>
        <w:t>BS</w:t>
      </w:r>
      <w:r>
        <w:rPr>
          <w:rFonts w:hint="eastAsia"/>
          <w:lang w:eastAsia="zh-Hans"/>
        </w:rPr>
        <w:t>架构应用）。同时，认证过程支持基于认证时间、认证区域、认证频率等分析实现风险控制的效果，并基于风险评估控制访问请求。</w:t>
      </w:r>
    </w:p>
    <w:p w:rsidR="00A640DE" w:rsidRDefault="00852EBA">
      <w:pPr>
        <w:rPr>
          <w:lang w:eastAsia="zh-Hans"/>
        </w:rPr>
      </w:pPr>
      <w:r>
        <w:rPr>
          <w:rFonts w:hint="eastAsia"/>
          <w:lang w:eastAsia="zh-Hans"/>
        </w:rPr>
        <w:t>动态权限控制</w:t>
      </w:r>
    </w:p>
    <w:p w:rsidR="00A640DE" w:rsidRDefault="00852EBA">
      <w:pPr>
        <w:rPr>
          <w:lang w:eastAsia="zh-Hans"/>
        </w:rPr>
      </w:pPr>
      <w:r>
        <w:rPr>
          <w:rFonts w:hint="eastAsia"/>
          <w:lang w:eastAsia="zh-Hans"/>
        </w:rPr>
        <w:t>决策中心可根据环境感知系统分析出的访问环境结果，匹配本地的动态控制策略规则，一旦评估结果触发某条动态控制策略规则，决策中心将实施下发命令给代理网关，对访问权限进行实时干预。干预动作包括强制二次认证、强制密码修改、断开访问连接等。</w:t>
      </w:r>
    </w:p>
    <w:p w:rsidR="00A640DE" w:rsidRDefault="00852EBA">
      <w:pPr>
        <w:rPr>
          <w:lang w:eastAsia="zh-Hans"/>
        </w:rPr>
      </w:pPr>
      <w:r>
        <w:rPr>
          <w:rFonts w:hint="eastAsia"/>
          <w:lang w:eastAsia="zh-Hans"/>
        </w:rPr>
        <w:t>SPA</w:t>
      </w:r>
      <w:r>
        <w:rPr>
          <w:rFonts w:hint="eastAsia"/>
          <w:lang w:eastAsia="zh-Hans"/>
        </w:rPr>
        <w:t>单包控制器</w:t>
      </w:r>
    </w:p>
    <w:p w:rsidR="00A640DE" w:rsidRDefault="00852EBA">
      <w:pPr>
        <w:rPr>
          <w:lang w:eastAsia="zh-Hans"/>
        </w:rPr>
      </w:pPr>
      <w:r>
        <w:rPr>
          <w:rFonts w:hint="eastAsia"/>
          <w:lang w:eastAsia="zh-Hans"/>
        </w:rPr>
        <w:t>决策中心作为</w:t>
      </w:r>
      <w:r>
        <w:rPr>
          <w:rFonts w:hint="eastAsia"/>
          <w:lang w:eastAsia="zh-Hans"/>
        </w:rPr>
        <w:t>SPA</w:t>
      </w:r>
      <w:r>
        <w:rPr>
          <w:rFonts w:hint="eastAsia"/>
          <w:lang w:eastAsia="zh-Hans"/>
        </w:rPr>
        <w:t>单包认证的标识码生成器，当次访问通过了决策中心的身份验证后，决策中心才给访问源下发标识码。访问源再使用标识码往代理网关进行</w:t>
      </w:r>
      <w:r>
        <w:rPr>
          <w:rFonts w:hint="eastAsia"/>
          <w:lang w:eastAsia="zh-Hans"/>
        </w:rPr>
        <w:t>SPA</w:t>
      </w:r>
      <w:r>
        <w:rPr>
          <w:rFonts w:hint="eastAsia"/>
          <w:lang w:eastAsia="zh-Hans"/>
        </w:rPr>
        <w:t>敲门。这种策略有效杜绝了非可信用户和非可信设备访问到代理网关的可能性。</w:t>
      </w:r>
    </w:p>
    <w:p w:rsidR="00A640DE" w:rsidRDefault="00852EBA">
      <w:pPr>
        <w:rPr>
          <w:lang w:eastAsia="zh-Hans"/>
        </w:rPr>
      </w:pPr>
      <w:r>
        <w:rPr>
          <w:rFonts w:hint="eastAsia"/>
          <w:lang w:eastAsia="zh-Hans"/>
        </w:rPr>
        <w:t>集群部署</w:t>
      </w:r>
    </w:p>
    <w:p w:rsidR="00A640DE" w:rsidRDefault="00852EBA">
      <w:pPr>
        <w:rPr>
          <w:lang w:eastAsia="zh-Hans"/>
        </w:rPr>
      </w:pPr>
      <w:r>
        <w:rPr>
          <w:lang w:eastAsia="zh-Hans"/>
        </w:rPr>
        <w:t>策略中心</w:t>
      </w:r>
      <w:r>
        <w:rPr>
          <w:rFonts w:hint="eastAsia"/>
          <w:lang w:eastAsia="zh-Hans"/>
        </w:rPr>
        <w:t>支持集群部署，确保业务高可用运行。</w:t>
      </w:r>
    </w:p>
    <w:p w:rsidR="00A640DE" w:rsidRDefault="00206122">
      <w:pPr>
        <w:pStyle w:val="3"/>
        <w:numPr>
          <w:ilvl w:val="2"/>
          <w:numId w:val="5"/>
        </w:numPr>
        <w:spacing w:before="240" w:after="120" w:line="415" w:lineRule="auto"/>
        <w:rPr>
          <w:rFonts w:cs="Times New Roman"/>
          <w:szCs w:val="30"/>
          <w:lang w:eastAsia="zh-Hans"/>
        </w:rPr>
      </w:pPr>
      <w:bookmarkStart w:id="16" w:name="_Toc994626862"/>
      <w:r>
        <w:rPr>
          <w:rFonts w:cs="Times New Roman" w:hint="eastAsia"/>
          <w:szCs w:val="30"/>
        </w:rPr>
        <w:t>零信任</w:t>
      </w:r>
      <w:r w:rsidR="00852EBA">
        <w:rPr>
          <w:rFonts w:cs="Times New Roman" w:hint="eastAsia"/>
          <w:szCs w:val="30"/>
        </w:rPr>
        <w:t>代理网关</w:t>
      </w:r>
      <w:bookmarkEnd w:id="16"/>
    </w:p>
    <w:p w:rsidR="00A640DE" w:rsidRDefault="00206122">
      <w:pPr>
        <w:rPr>
          <w:lang w:eastAsia="zh-Hans"/>
        </w:rPr>
      </w:pPr>
      <w:r>
        <w:rPr>
          <w:rFonts w:hint="eastAsia"/>
          <w:lang w:eastAsia="zh-Hans"/>
        </w:rPr>
        <w:t>零信任</w:t>
      </w:r>
      <w:r w:rsidR="00852EBA">
        <w:rPr>
          <w:rFonts w:hint="eastAsia"/>
          <w:lang w:eastAsia="zh-Hans"/>
        </w:rPr>
        <w:t>应用代理网关支持</w:t>
      </w:r>
      <w:r w:rsidR="00852EBA">
        <w:rPr>
          <w:rFonts w:hint="eastAsia"/>
          <w:lang w:eastAsia="zh-Hans"/>
        </w:rPr>
        <w:t>B/S</w:t>
      </w:r>
      <w:r w:rsidR="00852EBA">
        <w:rPr>
          <w:rFonts w:hint="eastAsia"/>
          <w:lang w:eastAsia="zh-Hans"/>
        </w:rPr>
        <w:t>、</w:t>
      </w:r>
      <w:r w:rsidR="00852EBA">
        <w:rPr>
          <w:rFonts w:hint="eastAsia"/>
          <w:lang w:eastAsia="zh-Hans"/>
        </w:rPr>
        <w:t>C/S</w:t>
      </w:r>
      <w:r w:rsidR="00852EBA">
        <w:rPr>
          <w:rFonts w:hint="eastAsia"/>
          <w:lang w:eastAsia="zh-Hans"/>
        </w:rPr>
        <w:t>各类应用，亦支持基于</w:t>
      </w:r>
      <w:r w:rsidR="00852EBA">
        <w:rPr>
          <w:rFonts w:hint="eastAsia"/>
          <w:lang w:eastAsia="zh-Hans"/>
        </w:rPr>
        <w:t>TCP</w:t>
      </w:r>
      <w:r w:rsidR="00852EBA">
        <w:rPr>
          <w:rFonts w:hint="eastAsia"/>
          <w:lang w:eastAsia="zh-Hans"/>
        </w:rPr>
        <w:t>、</w:t>
      </w:r>
      <w:r w:rsidR="00852EBA">
        <w:rPr>
          <w:rFonts w:hint="eastAsia"/>
          <w:lang w:eastAsia="zh-Hans"/>
        </w:rPr>
        <w:t>UDP</w:t>
      </w:r>
      <w:r w:rsidR="00852EBA">
        <w:rPr>
          <w:rFonts w:hint="eastAsia"/>
          <w:lang w:eastAsia="zh-Hans"/>
        </w:rPr>
        <w:t>、</w:t>
      </w:r>
      <w:r w:rsidR="00852EBA">
        <w:rPr>
          <w:rFonts w:hint="eastAsia"/>
          <w:lang w:eastAsia="zh-Hans"/>
        </w:rPr>
        <w:t>ICMP</w:t>
      </w:r>
      <w:r w:rsidR="00852EBA">
        <w:rPr>
          <w:rFonts w:hint="eastAsia"/>
          <w:lang w:eastAsia="zh-Hans"/>
        </w:rPr>
        <w:t>等协议的各类应用，做到全量业务流量可代理、可控制，主要功能包括：</w:t>
      </w:r>
    </w:p>
    <w:p w:rsidR="00A640DE" w:rsidRDefault="00852EBA">
      <w:pPr>
        <w:rPr>
          <w:lang w:eastAsia="zh-Hans"/>
        </w:rPr>
      </w:pPr>
      <w:r>
        <w:rPr>
          <w:rFonts w:hint="eastAsia"/>
          <w:lang w:eastAsia="zh-Hans"/>
        </w:rPr>
        <w:t>访问请求代理</w:t>
      </w:r>
    </w:p>
    <w:p w:rsidR="00A640DE" w:rsidRDefault="00852EBA">
      <w:pPr>
        <w:rPr>
          <w:lang w:eastAsia="zh-Hans"/>
        </w:rPr>
      </w:pPr>
      <w:r>
        <w:rPr>
          <w:rFonts w:hint="eastAsia"/>
          <w:lang w:eastAsia="zh-Hans"/>
        </w:rPr>
        <w:t>可信应用代理网关将要保护的业务系统隐藏在身后，所有终端的应用访问流量都被引流到代理网关。</w:t>
      </w:r>
    </w:p>
    <w:p w:rsidR="00A640DE" w:rsidRDefault="00852EBA">
      <w:pPr>
        <w:rPr>
          <w:lang w:eastAsia="zh-Hans"/>
        </w:rPr>
      </w:pPr>
      <w:r>
        <w:rPr>
          <w:rFonts w:hint="eastAsia"/>
          <w:lang w:eastAsia="zh-Hans"/>
        </w:rPr>
        <w:t>身份传递</w:t>
      </w:r>
    </w:p>
    <w:p w:rsidR="00A640DE" w:rsidRDefault="00852EBA">
      <w:pPr>
        <w:rPr>
          <w:lang w:eastAsia="zh-Hans"/>
        </w:rPr>
      </w:pPr>
      <w:r>
        <w:rPr>
          <w:rFonts w:hint="eastAsia"/>
          <w:lang w:eastAsia="zh-Hans"/>
        </w:rPr>
        <w:t>支持身份令牌传递（</w:t>
      </w:r>
      <w:r>
        <w:rPr>
          <w:rFonts w:hint="eastAsia"/>
          <w:lang w:eastAsia="zh-Hans"/>
        </w:rPr>
        <w:t>Token</w:t>
      </w:r>
      <w:r>
        <w:rPr>
          <w:rFonts w:hint="eastAsia"/>
          <w:lang w:eastAsia="zh-Hans"/>
        </w:rPr>
        <w:t>），实现认证的单点登录。</w:t>
      </w:r>
    </w:p>
    <w:p w:rsidR="00A640DE" w:rsidRDefault="00852EBA">
      <w:pPr>
        <w:rPr>
          <w:lang w:eastAsia="zh-Hans"/>
        </w:rPr>
      </w:pPr>
      <w:r>
        <w:rPr>
          <w:rFonts w:hint="eastAsia"/>
          <w:lang w:eastAsia="zh-Hans"/>
        </w:rPr>
        <w:lastRenderedPageBreak/>
        <w:t>端口隐藏</w:t>
      </w:r>
    </w:p>
    <w:p w:rsidR="00A640DE" w:rsidRDefault="00852EBA">
      <w:pPr>
        <w:rPr>
          <w:lang w:eastAsia="zh-Hans"/>
        </w:rPr>
      </w:pPr>
      <w:r>
        <w:rPr>
          <w:rFonts w:hint="eastAsia"/>
          <w:lang w:eastAsia="zh-Hans"/>
        </w:rPr>
        <w:t>单包授权技术，确保只有完成了身份验证的访问才能连接到业务，极大减少业务资产受攻击的可能。单包敲门协议同时支持</w:t>
      </w:r>
      <w:r>
        <w:rPr>
          <w:rFonts w:hint="eastAsia"/>
          <w:lang w:eastAsia="zh-Hans"/>
        </w:rPr>
        <w:t>UDP</w:t>
      </w:r>
      <w:r>
        <w:rPr>
          <w:rFonts w:hint="eastAsia"/>
          <w:lang w:eastAsia="zh-Hans"/>
        </w:rPr>
        <w:t>的单包敲门、</w:t>
      </w:r>
      <w:r>
        <w:rPr>
          <w:rFonts w:hint="eastAsia"/>
          <w:lang w:eastAsia="zh-Hans"/>
        </w:rPr>
        <w:t>TCP</w:t>
      </w:r>
      <w:r>
        <w:rPr>
          <w:rFonts w:hint="eastAsia"/>
          <w:lang w:eastAsia="zh-Hans"/>
        </w:rPr>
        <w:t>的</w:t>
      </w:r>
      <w:proofErr w:type="spellStart"/>
      <w:r>
        <w:rPr>
          <w:rFonts w:hint="eastAsia"/>
          <w:lang w:eastAsia="zh-Hans"/>
        </w:rPr>
        <w:t>clientHello</w:t>
      </w:r>
      <w:proofErr w:type="spellEnd"/>
      <w:r>
        <w:rPr>
          <w:rFonts w:hint="eastAsia"/>
          <w:lang w:eastAsia="zh-Hans"/>
        </w:rPr>
        <w:t>敲门两种模式，满足客户各类环境需求。</w:t>
      </w:r>
    </w:p>
    <w:p w:rsidR="00A640DE" w:rsidRDefault="00852EBA">
      <w:pPr>
        <w:rPr>
          <w:lang w:eastAsia="zh-Hans"/>
        </w:rPr>
      </w:pPr>
      <w:r>
        <w:rPr>
          <w:rFonts w:hint="eastAsia"/>
          <w:lang w:eastAsia="zh-Hans"/>
        </w:rPr>
        <w:t>加密传输</w:t>
      </w:r>
    </w:p>
    <w:p w:rsidR="00A640DE" w:rsidRDefault="00852EBA">
      <w:pPr>
        <w:rPr>
          <w:lang w:eastAsia="zh-Hans"/>
        </w:rPr>
      </w:pPr>
      <w:r>
        <w:rPr>
          <w:rFonts w:hint="eastAsia"/>
          <w:lang w:eastAsia="zh-Hans"/>
        </w:rPr>
        <w:t>应用代理网关支持标准</w:t>
      </w:r>
      <w:r>
        <w:rPr>
          <w:rFonts w:hint="eastAsia"/>
          <w:lang w:eastAsia="zh-Hans"/>
        </w:rPr>
        <w:t>TLS</w:t>
      </w:r>
      <w:r>
        <w:rPr>
          <w:rFonts w:hint="eastAsia"/>
          <w:lang w:eastAsia="zh-Hans"/>
        </w:rPr>
        <w:t>加密技术，确保和应用代理网关的通信都是加密的，有效阻止中间人攻击。同时支持国密算法加密（</w:t>
      </w:r>
      <w:r>
        <w:rPr>
          <w:rFonts w:hint="eastAsia"/>
          <w:lang w:eastAsia="zh-Hans"/>
        </w:rPr>
        <w:t>SM</w:t>
      </w:r>
      <w:r>
        <w:rPr>
          <w:lang w:eastAsia="zh-Hans"/>
        </w:rPr>
        <w:t>2-</w:t>
      </w:r>
      <w:r>
        <w:rPr>
          <w:rFonts w:hint="eastAsia"/>
          <w:lang w:eastAsia="zh-Hans"/>
        </w:rPr>
        <w:t>SM</w:t>
      </w:r>
      <w:r>
        <w:rPr>
          <w:lang w:eastAsia="zh-Hans"/>
        </w:rPr>
        <w:t>4</w:t>
      </w:r>
      <w:r>
        <w:rPr>
          <w:rFonts w:hint="eastAsia"/>
          <w:lang w:eastAsia="zh-Hans"/>
        </w:rPr>
        <w:t>算法）。</w:t>
      </w:r>
    </w:p>
    <w:p w:rsidR="00A640DE" w:rsidRDefault="00852EBA">
      <w:pPr>
        <w:rPr>
          <w:lang w:eastAsia="zh-Hans"/>
        </w:rPr>
      </w:pPr>
      <w:r>
        <w:rPr>
          <w:rFonts w:hint="eastAsia"/>
          <w:lang w:eastAsia="zh-Hans"/>
        </w:rPr>
        <w:t>日志审计</w:t>
      </w:r>
    </w:p>
    <w:p w:rsidR="00A640DE" w:rsidRDefault="00852EBA">
      <w:pPr>
        <w:rPr>
          <w:lang w:eastAsia="zh-Hans"/>
        </w:rPr>
      </w:pPr>
      <w:r>
        <w:rPr>
          <w:rFonts w:hint="eastAsia"/>
          <w:lang w:eastAsia="zh-Hans"/>
        </w:rPr>
        <w:t>应用代理网关收集所有访问业务的用户行为日志，可以作为环境感知的数据来源，用于访问环境评估。支持日志下载备份，同时支持日志的多维可视化报表。</w:t>
      </w:r>
    </w:p>
    <w:p w:rsidR="00A640DE" w:rsidRDefault="00206122">
      <w:pPr>
        <w:pStyle w:val="3"/>
        <w:numPr>
          <w:ilvl w:val="2"/>
          <w:numId w:val="5"/>
        </w:numPr>
        <w:spacing w:before="240" w:after="120" w:line="415" w:lineRule="auto"/>
        <w:rPr>
          <w:rFonts w:cs="Times New Roman"/>
          <w:szCs w:val="30"/>
          <w:lang w:eastAsia="zh-Hans"/>
        </w:rPr>
      </w:pPr>
      <w:bookmarkStart w:id="17" w:name="_Toc680961386"/>
      <w:r>
        <w:rPr>
          <w:rFonts w:cs="Times New Roman" w:hint="eastAsia"/>
          <w:szCs w:val="30"/>
        </w:rPr>
        <w:t>零信任</w:t>
      </w:r>
      <w:r w:rsidR="00852EBA">
        <w:rPr>
          <w:rFonts w:cs="Times New Roman" w:hint="eastAsia"/>
          <w:szCs w:val="30"/>
        </w:rPr>
        <w:t>终端环境感知</w:t>
      </w:r>
      <w:bookmarkEnd w:id="17"/>
    </w:p>
    <w:p w:rsidR="00A640DE" w:rsidRDefault="00852EBA">
      <w:pPr>
        <w:rPr>
          <w:lang w:val="fr-FR" w:eastAsia="zh-Hans"/>
        </w:rPr>
      </w:pPr>
      <w:r>
        <w:rPr>
          <w:rFonts w:hint="eastAsia"/>
          <w:lang w:val="fr-FR" w:eastAsia="zh-Hans"/>
        </w:rPr>
        <w:t>环境感知是</w:t>
      </w:r>
      <w:r w:rsidR="00206122">
        <w:rPr>
          <w:rFonts w:hint="eastAsia"/>
          <w:lang w:val="fr-FR" w:eastAsia="zh-Hans"/>
        </w:rPr>
        <w:t>零信任</w:t>
      </w:r>
      <w:r>
        <w:rPr>
          <w:rFonts w:hint="eastAsia"/>
          <w:lang w:val="fr-FR" w:eastAsia="zh-Hans"/>
        </w:rPr>
        <w:t>安全访问平台的评估引擎，负责对包括访问终端的安全环境、用户身份信息、用户访问行为信息、</w:t>
      </w:r>
      <w:r>
        <w:rPr>
          <w:rFonts w:hint="eastAsia"/>
          <w:lang w:eastAsia="zh-Hans"/>
        </w:rPr>
        <w:t>全网威胁情报等信息</w:t>
      </w:r>
      <w:r>
        <w:rPr>
          <w:rFonts w:hint="eastAsia"/>
          <w:lang w:val="fr-FR" w:eastAsia="zh-Hans"/>
        </w:rPr>
        <w:t>进行收集汇总、分析、结果通报等内容，是实现零信任动态权限控制的条件来源。</w:t>
      </w:r>
    </w:p>
    <w:p w:rsidR="00A640DE" w:rsidRDefault="00852EBA">
      <w:pPr>
        <w:rPr>
          <w:lang w:val="fr-FR" w:eastAsia="zh-Hans"/>
        </w:rPr>
      </w:pPr>
      <w:r>
        <w:rPr>
          <w:rFonts w:hint="eastAsia"/>
          <w:lang w:val="fr-FR" w:eastAsia="zh-Hans"/>
        </w:rPr>
        <w:t>环境感知先收集各类访问环境数据信息，经过建模分析并得出结论（评估分数），并同步给</w:t>
      </w:r>
      <w:r>
        <w:rPr>
          <w:lang w:eastAsia="zh-Hans"/>
        </w:rPr>
        <w:t>策略中心</w:t>
      </w:r>
      <w:r>
        <w:rPr>
          <w:rFonts w:hint="eastAsia"/>
          <w:lang w:val="fr-FR" w:eastAsia="zh-Hans"/>
        </w:rPr>
        <w:t>进行动态的访问干预。</w:t>
      </w:r>
    </w:p>
    <w:p w:rsidR="00A640DE" w:rsidRDefault="00852EBA">
      <w:pPr>
        <w:rPr>
          <w:lang w:eastAsia="zh-Hans"/>
        </w:rPr>
      </w:pPr>
      <w:r>
        <w:rPr>
          <w:rFonts w:hint="eastAsia"/>
          <w:lang w:eastAsia="zh-Hans"/>
        </w:rPr>
        <w:t>首先，环境感知直接和部署在访问终端的客户端连接，实时动态的收集访问终端环境信息，包括终端中毒信息、病毒库更新信息、安全基线信息等。</w:t>
      </w:r>
    </w:p>
    <w:p w:rsidR="00A640DE" w:rsidRDefault="00852EBA">
      <w:pPr>
        <w:rPr>
          <w:lang w:eastAsia="zh-Hans"/>
        </w:rPr>
      </w:pPr>
      <w:r>
        <w:rPr>
          <w:rFonts w:hint="eastAsia"/>
          <w:lang w:eastAsia="zh-Hans"/>
        </w:rPr>
        <w:t>其次，环境感知收集用户账号变化相关信息，如：账号在时间间隔很短时间内在不同区域认证，即可判断账号有安全风险。</w:t>
      </w:r>
    </w:p>
    <w:p w:rsidR="00A640DE" w:rsidRDefault="00852EBA">
      <w:pPr>
        <w:rPr>
          <w:lang w:val="fr-FR" w:eastAsia="zh-Hans"/>
        </w:rPr>
      </w:pPr>
      <w:r>
        <w:rPr>
          <w:rFonts w:hint="eastAsia"/>
          <w:lang w:eastAsia="zh-Hans"/>
        </w:rPr>
        <w:t>最后，环境感知对接可信代理网关，获取所有用户访问的行为数据同时，环境感知支持对接企业现有</w:t>
      </w:r>
      <w:r>
        <w:rPr>
          <w:rFonts w:hint="eastAsia"/>
          <w:lang w:eastAsia="zh-Hans"/>
        </w:rPr>
        <w:t>SIEM</w:t>
      </w:r>
      <w:r>
        <w:rPr>
          <w:rFonts w:hint="eastAsia"/>
          <w:lang w:eastAsia="zh-Hans"/>
        </w:rPr>
        <w:t>或其他网络安全日志系统对接，也可对接企业现有态势（</w:t>
      </w:r>
      <w:r>
        <w:rPr>
          <w:rFonts w:hint="eastAsia"/>
          <w:lang w:eastAsia="zh-Hans"/>
        </w:rPr>
        <w:t>SOC</w:t>
      </w:r>
      <w:r>
        <w:rPr>
          <w:rFonts w:hint="eastAsia"/>
          <w:lang w:eastAsia="zh-Hans"/>
        </w:rPr>
        <w:t>）获取整网环境安全信息。</w:t>
      </w:r>
    </w:p>
    <w:p w:rsidR="00A640DE" w:rsidRDefault="00852EBA">
      <w:pPr>
        <w:rPr>
          <w:lang w:eastAsia="zh-Hans"/>
        </w:rPr>
      </w:pPr>
      <w:r>
        <w:rPr>
          <w:rFonts w:hint="eastAsia"/>
          <w:lang w:eastAsia="zh-Hans"/>
        </w:rPr>
        <w:t>环境感知模块的核心能力包括环境感知检查和环境安全评估。</w:t>
      </w:r>
    </w:p>
    <w:p w:rsidR="00A640DE" w:rsidRDefault="00852EBA">
      <w:pPr>
        <w:rPr>
          <w:b/>
          <w:bCs/>
          <w:lang w:eastAsia="zh-Hans"/>
        </w:rPr>
      </w:pPr>
      <w:r>
        <w:rPr>
          <w:rFonts w:hint="eastAsia"/>
          <w:b/>
          <w:bCs/>
          <w:lang w:eastAsia="zh-Hans"/>
        </w:rPr>
        <w:t>环境感知检查</w:t>
      </w:r>
    </w:p>
    <w:p w:rsidR="00A640DE" w:rsidRDefault="00852EBA">
      <w:pPr>
        <w:rPr>
          <w:lang w:eastAsia="zh-Hans"/>
        </w:rPr>
      </w:pPr>
      <w:r>
        <w:rPr>
          <w:rFonts w:hint="eastAsia"/>
          <w:lang w:eastAsia="zh-Hans"/>
        </w:rPr>
        <w:t>环境感知检查能力由</w:t>
      </w:r>
      <w:r>
        <w:rPr>
          <w:rFonts w:hint="eastAsia"/>
          <w:lang w:eastAsia="zh-Hans"/>
        </w:rPr>
        <w:t>360</w:t>
      </w:r>
      <w:r>
        <w:rPr>
          <w:rFonts w:hint="eastAsia"/>
          <w:lang w:eastAsia="zh-Hans"/>
        </w:rPr>
        <w:t>云端安全大脑赋能，在</w:t>
      </w:r>
      <w:r>
        <w:rPr>
          <w:rFonts w:hint="eastAsia"/>
          <w:lang w:eastAsia="zh-Hans"/>
        </w:rPr>
        <w:t>360</w:t>
      </w:r>
      <w:r>
        <w:rPr>
          <w:rFonts w:hint="eastAsia"/>
          <w:lang w:eastAsia="zh-Hans"/>
        </w:rPr>
        <w:t>公司内部经历了长时间的打磨与优化，支持丰富的内容项检查，实时检测用户的终端安全状态。对于</w:t>
      </w:r>
      <w:r>
        <w:rPr>
          <w:rFonts w:hint="eastAsia"/>
          <w:lang w:eastAsia="zh-Hans"/>
        </w:rPr>
        <w:t>win</w:t>
      </w:r>
      <w:r>
        <w:rPr>
          <w:rFonts w:hint="eastAsia"/>
          <w:lang w:eastAsia="zh-Hans"/>
        </w:rPr>
        <w:t>、</w:t>
      </w:r>
      <w:proofErr w:type="spellStart"/>
      <w:r>
        <w:rPr>
          <w:rFonts w:hint="eastAsia"/>
          <w:lang w:eastAsia="zh-Hans"/>
        </w:rPr>
        <w:t>macOS</w:t>
      </w:r>
      <w:proofErr w:type="spellEnd"/>
      <w:r>
        <w:rPr>
          <w:rFonts w:hint="eastAsia"/>
          <w:lang w:eastAsia="zh-Hans"/>
        </w:rPr>
        <w:t>、</w:t>
      </w:r>
      <w:proofErr w:type="spellStart"/>
      <w:r>
        <w:rPr>
          <w:rFonts w:hint="eastAsia"/>
          <w:lang w:eastAsia="zh-Hans"/>
        </w:rPr>
        <w:t>linux</w:t>
      </w:r>
      <w:proofErr w:type="spellEnd"/>
      <w:r>
        <w:rPr>
          <w:rFonts w:hint="eastAsia"/>
          <w:lang w:eastAsia="zh-Hans"/>
        </w:rPr>
        <w:t>、</w:t>
      </w:r>
      <w:r>
        <w:rPr>
          <w:rFonts w:hint="eastAsia"/>
          <w:lang w:eastAsia="zh-Hans"/>
        </w:rPr>
        <w:t>Android</w:t>
      </w:r>
      <w:r>
        <w:rPr>
          <w:rFonts w:hint="eastAsia"/>
          <w:lang w:eastAsia="zh-Hans"/>
        </w:rPr>
        <w:t>、</w:t>
      </w:r>
      <w:r>
        <w:rPr>
          <w:rFonts w:hint="eastAsia"/>
          <w:lang w:eastAsia="zh-Hans"/>
        </w:rPr>
        <w:t>iOS</w:t>
      </w:r>
      <w:r>
        <w:rPr>
          <w:rFonts w:hint="eastAsia"/>
          <w:lang w:eastAsia="zh-Hans"/>
        </w:rPr>
        <w:t>等不同操作系统，可以从包括应用合规、系统安全、系统补丁在</w:t>
      </w:r>
      <w:r>
        <w:rPr>
          <w:rFonts w:hint="eastAsia"/>
          <w:lang w:eastAsia="zh-Hans"/>
        </w:rPr>
        <w:lastRenderedPageBreak/>
        <w:t>内的多个维度收集终端信息。对于采集到的终端安全数据可以在终端检查明细中展示，满足安全运维需求的同时方便管理员实时把控员工设备安全细节。</w:t>
      </w:r>
    </w:p>
    <w:p w:rsidR="00A640DE" w:rsidRDefault="00852EBA">
      <w:pPr>
        <w:rPr>
          <w:lang w:eastAsia="zh-Hans"/>
        </w:rPr>
      </w:pPr>
      <w:r>
        <w:rPr>
          <w:rFonts w:hint="eastAsia"/>
          <w:lang w:eastAsia="zh-Hans"/>
        </w:rPr>
        <w:t>从合规性而言，环境感知模块紧跟监管政策，检查项中包含与等级保护、</w:t>
      </w:r>
      <w:r>
        <w:rPr>
          <w:rFonts w:hint="eastAsia"/>
          <w:lang w:eastAsia="zh-Hans"/>
        </w:rPr>
        <w:t>CIS</w:t>
      </w:r>
      <w:r>
        <w:rPr>
          <w:rFonts w:hint="eastAsia"/>
          <w:lang w:eastAsia="zh-Hans"/>
        </w:rPr>
        <w:t>标准对应的基线。企业可使用该合规基线模块，实时进行检测。</w:t>
      </w:r>
    </w:p>
    <w:p w:rsidR="00A640DE" w:rsidRDefault="00852EBA">
      <w:pPr>
        <w:rPr>
          <w:lang w:eastAsia="zh-Hans"/>
        </w:rPr>
      </w:pPr>
      <w:r>
        <w:rPr>
          <w:rFonts w:hint="eastAsia"/>
          <w:lang w:eastAsia="zh-Hans"/>
        </w:rPr>
        <w:t>日常使用过程中，环境感知检查主要满足了用户以下场景的使用需求：</w:t>
      </w:r>
    </w:p>
    <w:p w:rsidR="00A640DE" w:rsidRDefault="00852EBA">
      <w:pPr>
        <w:rPr>
          <w:lang w:eastAsia="zh-Hans"/>
        </w:rPr>
      </w:pPr>
      <w:r>
        <w:rPr>
          <w:rFonts w:hint="eastAsia"/>
          <w:lang w:eastAsia="zh-Hans"/>
        </w:rPr>
        <w:t>1</w:t>
      </w:r>
      <w:r>
        <w:rPr>
          <w:rFonts w:hint="eastAsia"/>
          <w:lang w:eastAsia="zh-Hans"/>
        </w:rPr>
        <w:t>）企业中，对办公终端设备有一些要求，符合一定安全基本要求才可以访问内网业务；</w:t>
      </w:r>
    </w:p>
    <w:p w:rsidR="00A640DE" w:rsidRDefault="00852EBA">
      <w:pPr>
        <w:rPr>
          <w:lang w:eastAsia="zh-Hans"/>
        </w:rPr>
      </w:pPr>
      <w:r>
        <w:rPr>
          <w:rFonts w:hint="eastAsia"/>
          <w:lang w:eastAsia="zh-Hans"/>
        </w:rPr>
        <w:t>2</w:t>
      </w:r>
      <w:r>
        <w:rPr>
          <w:rFonts w:hint="eastAsia"/>
          <w:lang w:eastAsia="zh-Hans"/>
        </w:rPr>
        <w:t>）企业合规要求，满足等保</w:t>
      </w:r>
      <w:r>
        <w:rPr>
          <w:rFonts w:hint="eastAsia"/>
          <w:lang w:eastAsia="zh-Hans"/>
        </w:rPr>
        <w:t>2.0</w:t>
      </w:r>
      <w:r>
        <w:rPr>
          <w:rFonts w:hint="eastAsia"/>
          <w:lang w:eastAsia="zh-Hans"/>
        </w:rPr>
        <w:t>、</w:t>
      </w:r>
      <w:r>
        <w:rPr>
          <w:rFonts w:hint="eastAsia"/>
          <w:lang w:eastAsia="zh-Hans"/>
        </w:rPr>
        <w:t>CIS</w:t>
      </w:r>
      <w:r>
        <w:rPr>
          <w:rFonts w:hint="eastAsia"/>
          <w:lang w:eastAsia="zh-Hans"/>
        </w:rPr>
        <w:t>标准基线；</w:t>
      </w:r>
    </w:p>
    <w:p w:rsidR="00A640DE" w:rsidRDefault="00852EBA">
      <w:pPr>
        <w:rPr>
          <w:lang w:eastAsia="zh-Hans"/>
        </w:rPr>
      </w:pPr>
      <w:r>
        <w:rPr>
          <w:rFonts w:hint="eastAsia"/>
          <w:lang w:eastAsia="zh-Hans"/>
        </w:rPr>
        <w:t>3</w:t>
      </w:r>
      <w:r>
        <w:rPr>
          <w:rFonts w:hint="eastAsia"/>
          <w:lang w:eastAsia="zh-Hans"/>
        </w:rPr>
        <w:t>）不同的终端（</w:t>
      </w:r>
      <w:r>
        <w:rPr>
          <w:rFonts w:hint="eastAsia"/>
          <w:lang w:eastAsia="zh-Hans"/>
        </w:rPr>
        <w:t>PC</w:t>
      </w:r>
      <w:r>
        <w:rPr>
          <w:rFonts w:hint="eastAsia"/>
          <w:lang w:eastAsia="zh-Hans"/>
        </w:rPr>
        <w:t>、移动端等）和操作系统（</w:t>
      </w:r>
      <w:r>
        <w:rPr>
          <w:rFonts w:hint="eastAsia"/>
          <w:lang w:eastAsia="zh-Hans"/>
        </w:rPr>
        <w:t>Windows</w:t>
      </w:r>
      <w:r>
        <w:rPr>
          <w:rFonts w:hint="eastAsia"/>
          <w:lang w:eastAsia="zh-Hans"/>
        </w:rPr>
        <w:t>、</w:t>
      </w:r>
      <w:proofErr w:type="spellStart"/>
      <w:r>
        <w:rPr>
          <w:rFonts w:hint="eastAsia"/>
          <w:lang w:eastAsia="zh-Hans"/>
        </w:rPr>
        <w:t>macOS</w:t>
      </w:r>
      <w:proofErr w:type="spellEnd"/>
      <w:r>
        <w:rPr>
          <w:rFonts w:hint="eastAsia"/>
          <w:lang w:eastAsia="zh-Hans"/>
        </w:rPr>
        <w:t>等）有不同的要求和标准；</w:t>
      </w:r>
    </w:p>
    <w:p w:rsidR="00A640DE" w:rsidRDefault="00852EBA">
      <w:pPr>
        <w:rPr>
          <w:lang w:eastAsia="zh-Hans"/>
        </w:rPr>
      </w:pPr>
      <w:r>
        <w:rPr>
          <w:rFonts w:hint="eastAsia"/>
          <w:lang w:eastAsia="zh-Hans"/>
        </w:rPr>
        <w:t>4</w:t>
      </w:r>
      <w:r>
        <w:rPr>
          <w:rFonts w:hint="eastAsia"/>
          <w:lang w:eastAsia="zh-Hans"/>
        </w:rPr>
        <w:t>）用户已购买</w:t>
      </w:r>
      <w:r>
        <w:rPr>
          <w:rFonts w:hint="eastAsia"/>
          <w:lang w:eastAsia="zh-Hans"/>
        </w:rPr>
        <w:t>360</w:t>
      </w:r>
      <w:r>
        <w:rPr>
          <w:rFonts w:hint="eastAsia"/>
          <w:lang w:eastAsia="zh-Hans"/>
        </w:rPr>
        <w:t>集团的安全产品，如</w:t>
      </w:r>
      <w:r>
        <w:rPr>
          <w:rFonts w:hint="eastAsia"/>
          <w:lang w:eastAsia="zh-Hans"/>
        </w:rPr>
        <w:t>360</w:t>
      </w:r>
      <w:r>
        <w:rPr>
          <w:rFonts w:hint="eastAsia"/>
          <w:lang w:eastAsia="zh-Hans"/>
        </w:rPr>
        <w:t>终端安全管理系统等，希望协同</w:t>
      </w:r>
      <w:r w:rsidR="00206122">
        <w:rPr>
          <w:rFonts w:hint="eastAsia"/>
          <w:lang w:eastAsia="zh-Hans"/>
        </w:rPr>
        <w:t>零信任</w:t>
      </w:r>
      <w:r>
        <w:rPr>
          <w:rFonts w:hint="eastAsia"/>
          <w:lang w:eastAsia="zh-Hans"/>
        </w:rPr>
        <w:t>搭建立体安全防护机制，实现安全体系的深度融合和情报共享。</w:t>
      </w:r>
    </w:p>
    <w:p w:rsidR="00A640DE" w:rsidRDefault="00852EBA">
      <w:pPr>
        <w:rPr>
          <w:lang w:val="fr-FR" w:eastAsia="zh-Hans"/>
        </w:rPr>
      </w:pPr>
      <w:r>
        <w:rPr>
          <w:rFonts w:hint="eastAsia"/>
          <w:lang w:eastAsia="zh-Hans"/>
        </w:rPr>
        <w:t>环境感知检查能力的</w:t>
      </w:r>
      <w:r>
        <w:rPr>
          <w:rFonts w:hint="eastAsia"/>
          <w:lang w:val="fr-FR" w:eastAsia="zh-Hans"/>
        </w:rPr>
        <w:t>主要</w:t>
      </w:r>
      <w:r>
        <w:rPr>
          <w:rFonts w:hint="eastAsia"/>
          <w:lang w:eastAsia="zh-Hans"/>
        </w:rPr>
        <w:t>特点包括</w:t>
      </w:r>
      <w:r>
        <w:rPr>
          <w:rFonts w:hint="eastAsia"/>
          <w:lang w:val="fr-FR" w:eastAsia="zh-Hans"/>
        </w:rPr>
        <w:t>：</w:t>
      </w:r>
    </w:p>
    <w:p w:rsidR="00A640DE" w:rsidRDefault="00852EBA">
      <w:pPr>
        <w:rPr>
          <w:lang w:val="fr-FR" w:eastAsia="zh-Hans"/>
        </w:rPr>
      </w:pPr>
      <w:r>
        <w:rPr>
          <w:rFonts w:hint="eastAsia"/>
          <w:lang w:eastAsia="zh-Hans"/>
        </w:rPr>
        <w:t>丰富的环境信息收集</w:t>
      </w:r>
    </w:p>
    <w:p w:rsidR="00A640DE" w:rsidRDefault="00852EBA">
      <w:pPr>
        <w:rPr>
          <w:lang w:eastAsia="zh-Hans"/>
        </w:rPr>
      </w:pPr>
      <w:r>
        <w:rPr>
          <w:rFonts w:hint="eastAsia"/>
          <w:lang w:eastAsia="zh-Hans"/>
        </w:rPr>
        <w:t>环境感知可收集三类访问环境信息，包括应用合规感知信息、系统安全感知信息、系统补丁感知信息。其中应用合规感知可以对必装、违规、风险三类软件进行检测；系统安全感知针对不同系统的管理配置信息进行采集；系统补丁感知可以收集到不同系统的安全补丁安装情况。</w:t>
      </w:r>
    </w:p>
    <w:p w:rsidR="00A640DE" w:rsidRDefault="00852EBA">
      <w:pPr>
        <w:rPr>
          <w:lang w:eastAsia="zh-Hans"/>
        </w:rPr>
      </w:pPr>
      <w:r>
        <w:rPr>
          <w:rFonts w:hint="eastAsia"/>
          <w:lang w:eastAsia="zh-Hans"/>
        </w:rPr>
        <w:t>全面的</w:t>
      </w:r>
      <w:r>
        <w:rPr>
          <w:rFonts w:hint="eastAsia"/>
          <w:lang w:eastAsia="zh-Hans"/>
        </w:rPr>
        <w:t>PC</w:t>
      </w:r>
      <w:r>
        <w:rPr>
          <w:rFonts w:hint="eastAsia"/>
          <w:lang w:eastAsia="zh-Hans"/>
        </w:rPr>
        <w:t>端环境感知检测</w:t>
      </w:r>
    </w:p>
    <w:p w:rsidR="00A640DE" w:rsidRDefault="00852EBA">
      <w:pPr>
        <w:rPr>
          <w:lang w:eastAsia="zh-Hans"/>
        </w:rPr>
      </w:pPr>
      <w:r>
        <w:rPr>
          <w:rFonts w:hint="eastAsia"/>
          <w:lang w:eastAsia="zh-Hans"/>
        </w:rPr>
        <w:t>实现</w:t>
      </w:r>
      <w:r>
        <w:rPr>
          <w:rFonts w:hint="eastAsia"/>
          <w:lang w:eastAsia="zh-Hans"/>
        </w:rPr>
        <w:t>Windows</w:t>
      </w:r>
      <w:r>
        <w:rPr>
          <w:rFonts w:hint="eastAsia"/>
          <w:lang w:eastAsia="zh-Hans"/>
        </w:rPr>
        <w:t>系统近</w:t>
      </w:r>
      <w:r>
        <w:rPr>
          <w:rFonts w:hint="eastAsia"/>
          <w:lang w:eastAsia="zh-Hans"/>
        </w:rPr>
        <w:t>80</w:t>
      </w:r>
      <w:r>
        <w:rPr>
          <w:rFonts w:hint="eastAsia"/>
          <w:lang w:eastAsia="zh-Hans"/>
        </w:rPr>
        <w:t>条基线检测项，包含：登陆失败限制、系统防火墙状态、终端入域检查、本地身份防盗用、密码维护要求、账户访问控制、账户权限控制、终端</w:t>
      </w:r>
      <w:r>
        <w:rPr>
          <w:rFonts w:hint="eastAsia"/>
          <w:lang w:eastAsia="zh-Hans"/>
        </w:rPr>
        <w:t>hosts</w:t>
      </w:r>
      <w:r>
        <w:rPr>
          <w:rFonts w:hint="eastAsia"/>
          <w:lang w:eastAsia="zh-Hans"/>
        </w:rPr>
        <w:t>白名单、自动播放、文件资源管理器、</w:t>
      </w:r>
      <w:r>
        <w:rPr>
          <w:rFonts w:hint="eastAsia"/>
          <w:lang w:eastAsia="zh-Hans"/>
        </w:rPr>
        <w:t>Windows Installer</w:t>
      </w:r>
      <w:r>
        <w:rPr>
          <w:rFonts w:hint="eastAsia"/>
          <w:lang w:eastAsia="zh-Hans"/>
        </w:rPr>
        <w:t>、</w:t>
      </w:r>
      <w:r>
        <w:rPr>
          <w:rFonts w:hint="eastAsia"/>
          <w:lang w:eastAsia="zh-Hans"/>
        </w:rPr>
        <w:t>Windows</w:t>
      </w:r>
      <w:r>
        <w:rPr>
          <w:rFonts w:hint="eastAsia"/>
          <w:lang w:eastAsia="zh-Hans"/>
        </w:rPr>
        <w:t>远程管理、</w:t>
      </w:r>
      <w:r>
        <w:rPr>
          <w:rFonts w:hint="eastAsia"/>
          <w:lang w:eastAsia="zh-Hans"/>
        </w:rPr>
        <w:t>Windows</w:t>
      </w:r>
      <w:r>
        <w:rPr>
          <w:rFonts w:hint="eastAsia"/>
          <w:lang w:eastAsia="zh-Hans"/>
        </w:rPr>
        <w:t>更新、事件日志服务、远程桌面服务、远程协助、外设检查、网络检查等，支持等保要求的基线检查项。</w:t>
      </w:r>
    </w:p>
    <w:p w:rsidR="00A640DE" w:rsidRDefault="00852EBA">
      <w:pPr>
        <w:rPr>
          <w:lang w:eastAsia="zh-Hans"/>
        </w:rPr>
      </w:pPr>
      <w:r>
        <w:rPr>
          <w:rFonts w:hint="eastAsia"/>
          <w:lang w:eastAsia="zh-Hans"/>
        </w:rPr>
        <w:t>实现</w:t>
      </w:r>
      <w:proofErr w:type="spellStart"/>
      <w:r>
        <w:rPr>
          <w:rFonts w:hint="eastAsia"/>
          <w:lang w:eastAsia="zh-Hans"/>
        </w:rPr>
        <w:t>macOS</w:t>
      </w:r>
      <w:proofErr w:type="spellEnd"/>
      <w:r>
        <w:rPr>
          <w:rFonts w:hint="eastAsia"/>
          <w:lang w:eastAsia="zh-Hans"/>
        </w:rPr>
        <w:t>系统近</w:t>
      </w:r>
      <w:r>
        <w:rPr>
          <w:rFonts w:hint="eastAsia"/>
          <w:lang w:eastAsia="zh-Hans"/>
        </w:rPr>
        <w:t>20</w:t>
      </w:r>
      <w:r>
        <w:rPr>
          <w:rFonts w:hint="eastAsia"/>
          <w:lang w:eastAsia="zh-Hans"/>
        </w:rPr>
        <w:t>条基线检测项，包含：登录控制登录失败限制、密码维护要求、共享限制、安全与隐私、系统防火墙状态、桌面和屏幕保护要求、外设检查、网络检查等。</w:t>
      </w:r>
    </w:p>
    <w:p w:rsidR="00A640DE" w:rsidRDefault="00852EBA">
      <w:pPr>
        <w:rPr>
          <w:lang w:eastAsia="zh-Hans"/>
        </w:rPr>
      </w:pPr>
      <w:r>
        <w:rPr>
          <w:rFonts w:hint="eastAsia"/>
          <w:lang w:eastAsia="zh-Hans"/>
        </w:rPr>
        <w:t>特色的移动端环境感知检测</w:t>
      </w:r>
    </w:p>
    <w:p w:rsidR="00A640DE" w:rsidRDefault="00852EBA">
      <w:pPr>
        <w:rPr>
          <w:lang w:eastAsia="zh-Hans"/>
        </w:rPr>
      </w:pPr>
      <w:r>
        <w:rPr>
          <w:rFonts w:hint="eastAsia"/>
          <w:lang w:eastAsia="zh-Hans"/>
        </w:rPr>
        <w:t>结合集团加固保产品的多年的安全运维经验，实现</w:t>
      </w:r>
      <w:r>
        <w:rPr>
          <w:rFonts w:hint="eastAsia"/>
          <w:lang w:eastAsia="zh-Hans"/>
        </w:rPr>
        <w:t>Android</w:t>
      </w:r>
      <w:r>
        <w:rPr>
          <w:rFonts w:hint="eastAsia"/>
          <w:lang w:eastAsia="zh-Hans"/>
        </w:rPr>
        <w:t>系统的全线环境感知</w:t>
      </w:r>
      <w:r>
        <w:rPr>
          <w:rFonts w:hint="eastAsia"/>
          <w:lang w:eastAsia="zh-Hans"/>
        </w:rPr>
        <w:lastRenderedPageBreak/>
        <w:t>基线检测，包含：</w:t>
      </w:r>
      <w:proofErr w:type="spellStart"/>
      <w:r>
        <w:rPr>
          <w:rFonts w:hint="eastAsia"/>
          <w:lang w:eastAsia="zh-Hans"/>
        </w:rPr>
        <w:t>Xposed</w:t>
      </w:r>
      <w:proofErr w:type="spellEnd"/>
      <w:r>
        <w:rPr>
          <w:rFonts w:hint="eastAsia"/>
          <w:lang w:eastAsia="zh-Hans"/>
        </w:rPr>
        <w:t>插件检测、</w:t>
      </w:r>
      <w:r>
        <w:rPr>
          <w:rFonts w:hint="eastAsia"/>
          <w:lang w:eastAsia="zh-Hans"/>
        </w:rPr>
        <w:t>Root</w:t>
      </w:r>
      <w:r>
        <w:rPr>
          <w:rFonts w:hint="eastAsia"/>
          <w:lang w:eastAsia="zh-Hans"/>
        </w:rPr>
        <w:t>环境检测、模拟器检测、双开环境检测、</w:t>
      </w:r>
      <w:r>
        <w:rPr>
          <w:rFonts w:hint="eastAsia"/>
          <w:lang w:eastAsia="zh-Hans"/>
        </w:rPr>
        <w:t>Debug</w:t>
      </w:r>
      <w:r>
        <w:rPr>
          <w:rFonts w:hint="eastAsia"/>
          <w:lang w:eastAsia="zh-Hans"/>
        </w:rPr>
        <w:t>环境检测、</w:t>
      </w:r>
      <w:r>
        <w:rPr>
          <w:rFonts w:hint="eastAsia"/>
          <w:lang w:eastAsia="zh-Hans"/>
        </w:rPr>
        <w:t>Hook</w:t>
      </w:r>
      <w:r>
        <w:rPr>
          <w:rFonts w:hint="eastAsia"/>
          <w:lang w:eastAsia="zh-Hans"/>
        </w:rPr>
        <w:t>检测等。</w:t>
      </w:r>
    </w:p>
    <w:p w:rsidR="00A640DE" w:rsidRDefault="00852EBA">
      <w:pPr>
        <w:rPr>
          <w:lang w:eastAsia="zh-Hans"/>
        </w:rPr>
      </w:pPr>
      <w:r>
        <w:rPr>
          <w:rFonts w:hint="eastAsia"/>
          <w:lang w:eastAsia="zh-Hans"/>
        </w:rPr>
        <w:t>实现</w:t>
      </w:r>
      <w:r>
        <w:rPr>
          <w:rFonts w:hint="eastAsia"/>
          <w:lang w:eastAsia="zh-Hans"/>
        </w:rPr>
        <w:t>iOS</w:t>
      </w:r>
      <w:r>
        <w:rPr>
          <w:rFonts w:hint="eastAsia"/>
          <w:lang w:eastAsia="zh-Hans"/>
        </w:rPr>
        <w:t>系统的全线环境感知基线检测，包含：系统版本检测、设备越狱检测、设备网络代理检测、锁屏密码检测等。</w:t>
      </w:r>
    </w:p>
    <w:p w:rsidR="00A640DE" w:rsidRDefault="00852EBA">
      <w:pPr>
        <w:rPr>
          <w:lang w:eastAsia="zh-Hans"/>
        </w:rPr>
      </w:pPr>
      <w:r>
        <w:rPr>
          <w:rFonts w:hint="eastAsia"/>
          <w:lang w:eastAsia="zh-Hans"/>
        </w:rPr>
        <w:t>360</w:t>
      </w:r>
      <w:r>
        <w:rPr>
          <w:rFonts w:hint="eastAsia"/>
          <w:lang w:eastAsia="zh-Hans"/>
        </w:rPr>
        <w:t>集团特色的终端安全感知检测</w:t>
      </w:r>
    </w:p>
    <w:p w:rsidR="00A640DE" w:rsidRDefault="00852EBA">
      <w:pPr>
        <w:rPr>
          <w:lang w:eastAsia="zh-Hans"/>
        </w:rPr>
      </w:pPr>
      <w:r>
        <w:rPr>
          <w:rFonts w:hint="eastAsia"/>
          <w:lang w:eastAsia="zh-Hans"/>
        </w:rPr>
        <w:t>在客户已搭建</w:t>
      </w:r>
      <w:r>
        <w:rPr>
          <w:rFonts w:hint="eastAsia"/>
          <w:lang w:eastAsia="zh-Hans"/>
        </w:rPr>
        <w:t>360</w:t>
      </w:r>
      <w:r>
        <w:rPr>
          <w:rFonts w:hint="eastAsia"/>
          <w:lang w:eastAsia="zh-Hans"/>
        </w:rPr>
        <w:t>终端安全管理系统平台的前提下，实现病毒和漏洞的基线检测，构建终端安全的纵深防护，包含：病毒库更新时间、上次杀毒超过天数、是否存在病毒、漏洞库更新时间、上次漏扫超过天数，是否存在漏洞等。</w:t>
      </w:r>
    </w:p>
    <w:p w:rsidR="00A640DE" w:rsidRDefault="00852EBA">
      <w:pPr>
        <w:rPr>
          <w:b/>
          <w:bCs/>
          <w:lang w:eastAsia="zh-Hans"/>
        </w:rPr>
      </w:pPr>
      <w:r>
        <w:rPr>
          <w:rFonts w:hint="eastAsia"/>
          <w:b/>
          <w:bCs/>
          <w:lang w:eastAsia="zh-Hans"/>
        </w:rPr>
        <w:t>环境安全评估</w:t>
      </w:r>
    </w:p>
    <w:p w:rsidR="00A640DE" w:rsidRDefault="00852EBA">
      <w:pPr>
        <w:rPr>
          <w:lang w:eastAsia="zh-Hans"/>
        </w:rPr>
      </w:pPr>
      <w:r>
        <w:rPr>
          <w:rFonts w:hint="eastAsia"/>
          <w:lang w:val="fr-FR" w:eastAsia="zh-Hans"/>
        </w:rPr>
        <w:t>环境感知</w:t>
      </w:r>
      <w:r>
        <w:rPr>
          <w:rFonts w:hint="eastAsia"/>
          <w:lang w:eastAsia="zh-Hans"/>
        </w:rPr>
        <w:t>模块具备强大的环境安全评估能力，拥有</w:t>
      </w:r>
      <w:r>
        <w:rPr>
          <w:lang w:eastAsia="zh-Hans"/>
        </w:rPr>
        <w:t>增强环境感知评估算法</w:t>
      </w:r>
      <w:r>
        <w:rPr>
          <w:rFonts w:hint="eastAsia"/>
          <w:lang w:eastAsia="zh-Hans"/>
        </w:rPr>
        <w:t>和</w:t>
      </w:r>
      <w:r>
        <w:rPr>
          <w:lang w:eastAsia="zh-Hans"/>
        </w:rPr>
        <w:t>规则引擎，可灵活根据安全运营需求</w:t>
      </w:r>
      <w:r>
        <w:rPr>
          <w:rFonts w:hint="eastAsia"/>
          <w:lang w:eastAsia="zh-Hans"/>
        </w:rPr>
        <w:t>进行</w:t>
      </w:r>
      <w:r>
        <w:rPr>
          <w:lang w:eastAsia="zh-Hans"/>
        </w:rPr>
        <w:t>设置</w:t>
      </w:r>
      <w:r>
        <w:rPr>
          <w:rFonts w:hint="eastAsia"/>
          <w:lang w:eastAsia="zh-Hans"/>
        </w:rPr>
        <w:t>。平台极高的配置自由度可以满足各行业客户的安全运维需求，帮助企业将安全制度落地。</w:t>
      </w:r>
    </w:p>
    <w:p w:rsidR="00A640DE" w:rsidRDefault="00852EBA">
      <w:pPr>
        <w:rPr>
          <w:lang w:eastAsia="zh-Hans"/>
        </w:rPr>
      </w:pPr>
      <w:r>
        <w:rPr>
          <w:rFonts w:hint="eastAsia"/>
          <w:lang w:eastAsia="zh-Hans"/>
        </w:rPr>
        <w:t>得益于</w:t>
      </w:r>
      <w:r>
        <w:rPr>
          <w:rFonts w:hint="eastAsia"/>
          <w:lang w:eastAsia="zh-Hans"/>
        </w:rPr>
        <w:t>360</w:t>
      </w:r>
      <w:r>
        <w:rPr>
          <w:rFonts w:hint="eastAsia"/>
          <w:lang w:eastAsia="zh-Hans"/>
        </w:rPr>
        <w:t>公司多年安全运营经验，平台的环境安全评估能力更精准、更符合实际运营的要求。环境感知评估的算法设计在业内处于领先地位，对于不同的用户类型、不同的安全等级</w:t>
      </w:r>
      <w:r>
        <w:rPr>
          <w:rFonts w:hint="eastAsia"/>
          <w:lang w:eastAsia="zh-Hans"/>
        </w:rPr>
        <w:t>/</w:t>
      </w:r>
      <w:r>
        <w:rPr>
          <w:rFonts w:hint="eastAsia"/>
          <w:lang w:eastAsia="zh-Hans"/>
        </w:rPr>
        <w:t>管理粒度场景都能给出最合适的评估方案，确保每个接入的用户都能安全又便捷地进行业务访问。</w:t>
      </w:r>
    </w:p>
    <w:p w:rsidR="00A640DE" w:rsidRDefault="00852EBA">
      <w:pPr>
        <w:rPr>
          <w:lang w:val="fr-FR" w:eastAsia="zh-Hans"/>
        </w:rPr>
      </w:pPr>
      <w:r>
        <w:rPr>
          <w:rFonts w:hint="eastAsia"/>
          <w:lang w:eastAsia="zh-Hans"/>
        </w:rPr>
        <w:t>环境安全评估能力的</w:t>
      </w:r>
      <w:r>
        <w:rPr>
          <w:rFonts w:hint="eastAsia"/>
          <w:lang w:val="fr-FR" w:eastAsia="zh-Hans"/>
        </w:rPr>
        <w:t>主要</w:t>
      </w:r>
      <w:r>
        <w:rPr>
          <w:rFonts w:hint="eastAsia"/>
          <w:lang w:eastAsia="zh-Hans"/>
        </w:rPr>
        <w:t>特点包括</w:t>
      </w:r>
      <w:r>
        <w:rPr>
          <w:rFonts w:hint="eastAsia"/>
          <w:lang w:val="fr-FR" w:eastAsia="zh-Hans"/>
        </w:rPr>
        <w:t>：</w:t>
      </w:r>
    </w:p>
    <w:p w:rsidR="00A640DE" w:rsidRDefault="00852EBA">
      <w:pPr>
        <w:rPr>
          <w:lang w:eastAsia="zh-Hans"/>
        </w:rPr>
      </w:pPr>
      <w:r>
        <w:rPr>
          <w:rFonts w:hint="eastAsia"/>
          <w:lang w:eastAsia="zh-Hans"/>
        </w:rPr>
        <w:t>先进的评估引擎</w:t>
      </w:r>
    </w:p>
    <w:p w:rsidR="00A640DE" w:rsidRDefault="00852EBA">
      <w:pPr>
        <w:rPr>
          <w:lang w:eastAsia="zh-Hans"/>
        </w:rPr>
      </w:pPr>
      <w:r>
        <w:rPr>
          <w:rFonts w:hint="eastAsia"/>
          <w:lang w:eastAsia="zh-Hans"/>
        </w:rPr>
        <w:t>环境安全评估支持检测项目按照分数或权重进行计算，同时支持按照结构化来配置规则，支持多种规则之间的逻辑运算，支持多层级的逻辑关系运算。灵活而全面的评估引擎能够充分满足客户的安全运维需求。</w:t>
      </w:r>
    </w:p>
    <w:p w:rsidR="00A640DE" w:rsidRDefault="00852EBA">
      <w:pPr>
        <w:rPr>
          <w:lang w:eastAsia="zh-Hans"/>
        </w:rPr>
      </w:pPr>
      <w:r>
        <w:rPr>
          <w:rFonts w:hint="eastAsia"/>
          <w:lang w:eastAsia="zh-Hans"/>
        </w:rPr>
        <w:t>全面的风险展示</w:t>
      </w:r>
    </w:p>
    <w:p w:rsidR="00A640DE" w:rsidRDefault="00852EBA">
      <w:pPr>
        <w:rPr>
          <w:lang w:eastAsia="zh-Hans"/>
        </w:rPr>
      </w:pPr>
      <w:r>
        <w:rPr>
          <w:rFonts w:hint="eastAsia"/>
          <w:lang w:eastAsia="zh-Hans"/>
        </w:rPr>
        <w:t>在环境感知模块的日常使用过程中，用户可以通过客户端和管理端对安全状态进行全面了解。对于企业员工而言，可以清楚知道，当前自己的终端有什么风险，应该如何解决；而对于企业管理员而言，能够轻松掌握企业全局的终端风险情况，及时调整安全运营策略。</w:t>
      </w:r>
    </w:p>
    <w:p w:rsidR="00A640DE" w:rsidRDefault="00852EBA">
      <w:pPr>
        <w:rPr>
          <w:lang w:eastAsia="zh-Hans"/>
        </w:rPr>
      </w:pPr>
      <w:r>
        <w:rPr>
          <w:rFonts w:hint="eastAsia"/>
          <w:lang w:eastAsia="zh-Hans"/>
        </w:rPr>
        <w:t>多场景安全评估</w:t>
      </w:r>
    </w:p>
    <w:p w:rsidR="00A640DE" w:rsidRDefault="00852EBA">
      <w:pPr>
        <w:rPr>
          <w:lang w:eastAsia="zh-Hans"/>
        </w:rPr>
      </w:pPr>
      <w:r>
        <w:rPr>
          <w:rFonts w:hint="eastAsia"/>
          <w:lang w:eastAsia="zh-Hans"/>
        </w:rPr>
        <w:t>对于同一企业的不同员工往往也有截然不同的安全访问要求。</w:t>
      </w:r>
      <w:r>
        <w:rPr>
          <w:rFonts w:hint="eastAsia"/>
          <w:lang w:val="fr-FR" w:eastAsia="zh-Hans"/>
        </w:rPr>
        <w:t>环境感知</w:t>
      </w:r>
      <w:r>
        <w:rPr>
          <w:rFonts w:hint="eastAsia"/>
          <w:lang w:eastAsia="zh-Hans"/>
        </w:rPr>
        <w:t>模块支持根据不同的场景，不同的角色，不同的环境来分别精准化的设置多个环境感知评估模</w:t>
      </w:r>
      <w:r>
        <w:rPr>
          <w:rFonts w:hint="eastAsia"/>
          <w:lang w:eastAsia="zh-Hans"/>
        </w:rPr>
        <w:lastRenderedPageBreak/>
        <w:t>版，满足企业个性化精准运营需求。譬如连接内网、访问高敏业务、访问低敏业务等场景都可分别设置环境感知模版</w:t>
      </w:r>
    </w:p>
    <w:p w:rsidR="00A640DE" w:rsidRDefault="00852EBA">
      <w:pPr>
        <w:pStyle w:val="20"/>
        <w:numPr>
          <w:ilvl w:val="1"/>
          <w:numId w:val="5"/>
        </w:numPr>
        <w:jc w:val="left"/>
        <w:rPr>
          <w:rFonts w:ascii="Times New Roman" w:hAnsi="Times New Roman"/>
          <w:lang w:eastAsia="zh-Hans"/>
        </w:rPr>
      </w:pPr>
      <w:bookmarkStart w:id="18" w:name="_Toc977659639"/>
      <w:bookmarkStart w:id="19" w:name="_Toc79336686"/>
      <w:r>
        <w:rPr>
          <w:rFonts w:ascii="Times New Roman" w:hAnsi="Times New Roman" w:hint="eastAsia"/>
          <w:lang w:eastAsia="zh-Hans"/>
        </w:rPr>
        <w:t>典型部署</w:t>
      </w:r>
      <w:bookmarkEnd w:id="18"/>
    </w:p>
    <w:p w:rsidR="00A640DE" w:rsidRDefault="00852EBA">
      <w:pPr>
        <w:rPr>
          <w:lang w:eastAsia="zh-Hans"/>
        </w:rPr>
      </w:pPr>
      <w:r>
        <w:rPr>
          <w:rFonts w:hint="eastAsia"/>
          <w:lang w:eastAsia="zh-Hans"/>
        </w:rPr>
        <w:t>根据不同的场景，</w:t>
      </w:r>
      <w:r w:rsidR="00206122">
        <w:rPr>
          <w:rFonts w:hint="eastAsia"/>
          <w:lang w:eastAsia="zh-Hans"/>
        </w:rPr>
        <w:t>零信任</w:t>
      </w:r>
      <w:r>
        <w:rPr>
          <w:rFonts w:hint="eastAsia"/>
          <w:lang w:eastAsia="zh-Hans"/>
        </w:rPr>
        <w:t>SDP</w:t>
      </w:r>
      <w:r>
        <w:rPr>
          <w:rFonts w:hint="eastAsia"/>
          <w:lang w:eastAsia="zh-Hans"/>
        </w:rPr>
        <w:t>安全访问平台有不同的部署位置，以远程办公访问场景为例，</w:t>
      </w:r>
      <w:r w:rsidR="00206122">
        <w:rPr>
          <w:rFonts w:hint="eastAsia"/>
          <w:lang w:eastAsia="zh-Hans"/>
        </w:rPr>
        <w:t>零信任</w:t>
      </w:r>
      <w:r>
        <w:rPr>
          <w:rFonts w:hint="eastAsia"/>
          <w:lang w:eastAsia="zh-Hans"/>
        </w:rPr>
        <w:t>典型部署如下图：</w:t>
      </w:r>
    </w:p>
    <w:p w:rsidR="00A640DE" w:rsidRDefault="00852EBA">
      <w:pPr>
        <w:rPr>
          <w:lang w:eastAsia="zh-Hans"/>
        </w:rPr>
      </w:pPr>
      <w:r>
        <w:rPr>
          <w:lang w:eastAsia="zh-Hans"/>
        </w:rPr>
        <w:tab/>
      </w:r>
      <w:r>
        <w:rPr>
          <w:noProof/>
        </w:rPr>
        <w:drawing>
          <wp:inline distT="0" distB="0" distL="0" distR="0">
            <wp:extent cx="4580255" cy="2640330"/>
            <wp:effectExtent l="0" t="0" r="1714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2"/>
                    <a:stretch>
                      <a:fillRect/>
                    </a:stretch>
                  </pic:blipFill>
                  <pic:spPr>
                    <a:xfrm>
                      <a:off x="0" y="0"/>
                      <a:ext cx="4594138" cy="2647897"/>
                    </a:xfrm>
                    <a:prstGeom prst="rect">
                      <a:avLst/>
                    </a:prstGeom>
                  </pic:spPr>
                </pic:pic>
              </a:graphicData>
            </a:graphic>
          </wp:inline>
        </w:drawing>
      </w:r>
    </w:p>
    <w:p w:rsidR="00A640DE" w:rsidRDefault="00A640DE">
      <w:pPr>
        <w:rPr>
          <w:lang w:eastAsia="zh-Hans"/>
        </w:rPr>
      </w:pPr>
    </w:p>
    <w:p w:rsidR="00A640DE" w:rsidRDefault="00206122">
      <w:pPr>
        <w:rPr>
          <w:lang w:eastAsia="zh-Hans"/>
        </w:rPr>
      </w:pPr>
      <w:r>
        <w:rPr>
          <w:rFonts w:hint="eastAsia"/>
          <w:lang w:eastAsia="zh-Hans"/>
        </w:rPr>
        <w:t>零信任</w:t>
      </w:r>
      <w:r w:rsidR="00852EBA">
        <w:rPr>
          <w:rFonts w:hint="eastAsia"/>
          <w:lang w:eastAsia="zh-Hans"/>
        </w:rPr>
        <w:t>SDP</w:t>
      </w:r>
      <w:r w:rsidR="00852EBA">
        <w:rPr>
          <w:rFonts w:hint="eastAsia"/>
          <w:lang w:eastAsia="zh-Hans"/>
        </w:rPr>
        <w:t>以纯软件化、组件化交付，根据访问并发数的不同，各组件对服务器（虚拟机同）有不同的要求。</w:t>
      </w:r>
    </w:p>
    <w:p w:rsidR="00A640DE" w:rsidRDefault="00852EBA">
      <w:pPr>
        <w:rPr>
          <w:lang w:eastAsia="zh-Hans"/>
        </w:rPr>
      </w:pPr>
      <w:r>
        <w:rPr>
          <w:rFonts w:hint="eastAsia"/>
          <w:lang w:eastAsia="zh-Hans"/>
        </w:rPr>
        <w:t>可信控制器</w:t>
      </w:r>
    </w:p>
    <w:tbl>
      <w:tblPr>
        <w:tblW w:w="8757" w:type="dxa"/>
        <w:tblInd w:w="93" w:type="dxa"/>
        <w:tblLayout w:type="fixed"/>
        <w:tblLook w:val="04A0" w:firstRow="1" w:lastRow="0" w:firstColumn="1" w:lastColumn="0" w:noHBand="0" w:noVBand="1"/>
      </w:tblPr>
      <w:tblGrid>
        <w:gridCol w:w="826"/>
        <w:gridCol w:w="1698"/>
        <w:gridCol w:w="1476"/>
        <w:gridCol w:w="1508"/>
        <w:gridCol w:w="1656"/>
        <w:gridCol w:w="1593"/>
      </w:tblGrid>
      <w:tr w:rsidR="00A640DE">
        <w:trPr>
          <w:trHeight w:val="976"/>
        </w:trPr>
        <w:tc>
          <w:tcPr>
            <w:tcW w:w="826" w:type="dxa"/>
            <w:tcBorders>
              <w:top w:val="single" w:sz="8" w:space="0" w:color="000000"/>
              <w:left w:val="single" w:sz="8" w:space="0" w:color="000000"/>
              <w:bottom w:val="single" w:sz="8" w:space="0" w:color="000000"/>
              <w:right w:val="single" w:sz="8" w:space="0" w:color="000000"/>
            </w:tcBorders>
            <w:shd w:val="clear" w:color="auto" w:fill="70AD47"/>
            <w:noWrap/>
            <w:vAlign w:val="bottom"/>
          </w:tcPr>
          <w:p w:rsidR="00A640DE" w:rsidRDefault="00A640DE">
            <w:pPr>
              <w:rPr>
                <w:lang w:eastAsia="zh-Hans"/>
              </w:rPr>
            </w:pPr>
          </w:p>
        </w:tc>
        <w:tc>
          <w:tcPr>
            <w:tcW w:w="1698" w:type="dxa"/>
            <w:tcBorders>
              <w:top w:val="single" w:sz="8" w:space="0" w:color="000000"/>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并发用户数</w:t>
            </w:r>
          </w:p>
        </w:tc>
        <w:tc>
          <w:tcPr>
            <w:tcW w:w="1476"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CPU</w:t>
            </w:r>
          </w:p>
        </w:tc>
        <w:tc>
          <w:tcPr>
            <w:tcW w:w="1508"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内存</w:t>
            </w:r>
          </w:p>
        </w:tc>
        <w:tc>
          <w:tcPr>
            <w:tcW w:w="1656"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硬盘</w:t>
            </w:r>
          </w:p>
        </w:tc>
        <w:tc>
          <w:tcPr>
            <w:tcW w:w="1593"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备注</w:t>
            </w:r>
          </w:p>
        </w:tc>
      </w:tr>
      <w:tr w:rsidR="00A640DE">
        <w:trPr>
          <w:trHeight w:val="976"/>
        </w:trPr>
        <w:tc>
          <w:tcPr>
            <w:tcW w:w="826" w:type="dxa"/>
            <w:tcBorders>
              <w:top w:val="nil"/>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1</w:t>
            </w:r>
          </w:p>
        </w:tc>
        <w:tc>
          <w:tcPr>
            <w:tcW w:w="1698"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0-200</w:t>
            </w:r>
          </w:p>
        </w:tc>
        <w:tc>
          <w:tcPr>
            <w:tcW w:w="1476"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C</w:t>
            </w:r>
          </w:p>
        </w:tc>
        <w:tc>
          <w:tcPr>
            <w:tcW w:w="1508"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G</w:t>
            </w:r>
          </w:p>
        </w:tc>
        <w:tc>
          <w:tcPr>
            <w:tcW w:w="1656"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w:t>
            </w:r>
            <w:r>
              <w:rPr>
                <w:rFonts w:hint="eastAsia"/>
                <w:lang w:eastAsia="zh-Hans"/>
              </w:rPr>
              <w:t>GB</w:t>
            </w:r>
          </w:p>
        </w:tc>
        <w:tc>
          <w:tcPr>
            <w:tcW w:w="1593" w:type="dxa"/>
            <w:vMerge w:val="restart"/>
            <w:tcBorders>
              <w:top w:val="nil"/>
              <w:left w:val="nil"/>
              <w:right w:val="single" w:sz="8" w:space="0" w:color="000000"/>
            </w:tcBorders>
            <w:shd w:val="clear" w:color="auto" w:fill="auto"/>
            <w:noWrap/>
            <w:vAlign w:val="center"/>
          </w:tcPr>
          <w:p w:rsidR="00A640DE" w:rsidRDefault="00852EBA">
            <w:pPr>
              <w:rPr>
                <w:lang w:eastAsia="zh-Hans"/>
              </w:rPr>
            </w:pPr>
            <w:r>
              <w:rPr>
                <w:rFonts w:hint="eastAsia"/>
                <w:lang w:eastAsia="zh-Hans"/>
              </w:rPr>
              <w:t>若需要高可用</w:t>
            </w:r>
            <w:r>
              <w:rPr>
                <w:lang w:eastAsia="zh-Hans"/>
              </w:rPr>
              <w:t>*2</w:t>
            </w:r>
          </w:p>
        </w:tc>
      </w:tr>
      <w:tr w:rsidR="00A640DE">
        <w:trPr>
          <w:trHeight w:val="976"/>
        </w:trPr>
        <w:tc>
          <w:tcPr>
            <w:tcW w:w="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2</w:t>
            </w:r>
          </w:p>
        </w:tc>
        <w:tc>
          <w:tcPr>
            <w:tcW w:w="169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200-500</w:t>
            </w:r>
          </w:p>
        </w:tc>
        <w:tc>
          <w:tcPr>
            <w:tcW w:w="147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4</w:t>
            </w:r>
            <w:r>
              <w:rPr>
                <w:rFonts w:hint="eastAsia"/>
                <w:lang w:eastAsia="zh-Hans"/>
              </w:rPr>
              <w:t>C</w:t>
            </w:r>
          </w:p>
        </w:tc>
        <w:tc>
          <w:tcPr>
            <w:tcW w:w="150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8</w:t>
            </w:r>
            <w:r>
              <w:rPr>
                <w:rFonts w:hint="eastAsia"/>
                <w:lang w:eastAsia="zh-Hans"/>
              </w:rPr>
              <w:t>G</w:t>
            </w:r>
          </w:p>
        </w:tc>
        <w:tc>
          <w:tcPr>
            <w:tcW w:w="165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w:t>
            </w:r>
            <w:r>
              <w:rPr>
                <w:rFonts w:hint="eastAsia"/>
                <w:lang w:eastAsia="zh-Hans"/>
              </w:rPr>
              <w:t>GB</w:t>
            </w:r>
          </w:p>
        </w:tc>
        <w:tc>
          <w:tcPr>
            <w:tcW w:w="1593"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976"/>
        </w:trPr>
        <w:tc>
          <w:tcPr>
            <w:tcW w:w="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3</w:t>
            </w:r>
          </w:p>
        </w:tc>
        <w:tc>
          <w:tcPr>
            <w:tcW w:w="169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500-2000</w:t>
            </w:r>
          </w:p>
        </w:tc>
        <w:tc>
          <w:tcPr>
            <w:tcW w:w="147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8</w:t>
            </w:r>
            <w:r>
              <w:rPr>
                <w:rFonts w:hint="eastAsia"/>
                <w:lang w:eastAsia="zh-Hans"/>
              </w:rPr>
              <w:t>C</w:t>
            </w:r>
          </w:p>
        </w:tc>
        <w:tc>
          <w:tcPr>
            <w:tcW w:w="150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G</w:t>
            </w:r>
          </w:p>
        </w:tc>
        <w:tc>
          <w:tcPr>
            <w:tcW w:w="165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w:t>
            </w:r>
            <w:r>
              <w:rPr>
                <w:rFonts w:hint="eastAsia"/>
                <w:lang w:eastAsia="zh-Hans"/>
              </w:rPr>
              <w:t>GB</w:t>
            </w:r>
          </w:p>
        </w:tc>
        <w:tc>
          <w:tcPr>
            <w:tcW w:w="1593"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976"/>
        </w:trPr>
        <w:tc>
          <w:tcPr>
            <w:tcW w:w="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lastRenderedPageBreak/>
              <w:t>4</w:t>
            </w:r>
          </w:p>
        </w:tc>
        <w:tc>
          <w:tcPr>
            <w:tcW w:w="169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2000-5000</w:t>
            </w:r>
          </w:p>
        </w:tc>
        <w:tc>
          <w:tcPr>
            <w:tcW w:w="147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C</w:t>
            </w:r>
          </w:p>
        </w:tc>
        <w:tc>
          <w:tcPr>
            <w:tcW w:w="150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w:t>
            </w:r>
            <w:r>
              <w:rPr>
                <w:rFonts w:hint="eastAsia"/>
                <w:lang w:eastAsia="zh-Hans"/>
              </w:rPr>
              <w:t>G</w:t>
            </w:r>
          </w:p>
        </w:tc>
        <w:tc>
          <w:tcPr>
            <w:tcW w:w="165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w:t>
            </w:r>
            <w:r>
              <w:rPr>
                <w:rFonts w:hint="eastAsia"/>
                <w:lang w:eastAsia="zh-Hans"/>
              </w:rPr>
              <w:t>T</w:t>
            </w:r>
          </w:p>
        </w:tc>
        <w:tc>
          <w:tcPr>
            <w:tcW w:w="1593"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997"/>
        </w:trPr>
        <w:tc>
          <w:tcPr>
            <w:tcW w:w="826"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w:t>
            </w:r>
          </w:p>
        </w:tc>
        <w:tc>
          <w:tcPr>
            <w:tcW w:w="169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5000-10000</w:t>
            </w:r>
          </w:p>
        </w:tc>
        <w:tc>
          <w:tcPr>
            <w:tcW w:w="147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32C</w:t>
            </w:r>
          </w:p>
        </w:tc>
        <w:tc>
          <w:tcPr>
            <w:tcW w:w="1508"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64G</w:t>
            </w:r>
          </w:p>
        </w:tc>
        <w:tc>
          <w:tcPr>
            <w:tcW w:w="165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1T</w:t>
            </w:r>
          </w:p>
        </w:tc>
        <w:tc>
          <w:tcPr>
            <w:tcW w:w="1593" w:type="dxa"/>
            <w:vMerge/>
            <w:tcBorders>
              <w:left w:val="nil"/>
              <w:bottom w:val="single" w:sz="8" w:space="0" w:color="000000"/>
              <w:right w:val="single" w:sz="8" w:space="0" w:color="000000"/>
            </w:tcBorders>
            <w:shd w:val="clear" w:color="auto" w:fill="auto"/>
            <w:noWrap/>
            <w:vAlign w:val="center"/>
          </w:tcPr>
          <w:p w:rsidR="00A640DE" w:rsidRDefault="00A640DE">
            <w:pPr>
              <w:rPr>
                <w:lang w:eastAsia="zh-Hans"/>
              </w:rPr>
            </w:pPr>
          </w:p>
        </w:tc>
      </w:tr>
    </w:tbl>
    <w:p w:rsidR="00A640DE" w:rsidRDefault="00A640DE">
      <w:pPr>
        <w:rPr>
          <w:lang w:eastAsia="zh-Hans"/>
        </w:rPr>
      </w:pPr>
    </w:p>
    <w:p w:rsidR="00A640DE" w:rsidRDefault="00852EBA">
      <w:pPr>
        <w:rPr>
          <w:lang w:eastAsia="zh-Hans"/>
        </w:rPr>
      </w:pPr>
      <w:r>
        <w:rPr>
          <w:rFonts w:hint="eastAsia"/>
          <w:lang w:eastAsia="zh-Hans"/>
        </w:rPr>
        <w:t>可信代理网关</w:t>
      </w:r>
    </w:p>
    <w:p w:rsidR="00A640DE" w:rsidRDefault="00852EBA">
      <w:pPr>
        <w:rPr>
          <w:lang w:eastAsia="zh-Hans"/>
        </w:rPr>
      </w:pPr>
      <w:r>
        <w:rPr>
          <w:rFonts w:hint="eastAsia"/>
          <w:lang w:eastAsia="zh-Hans"/>
        </w:rPr>
        <w:t>可信代理网关承载流量通道能力，增加流量吞吐建议值</w:t>
      </w:r>
    </w:p>
    <w:tbl>
      <w:tblPr>
        <w:tblW w:w="8737" w:type="dxa"/>
        <w:tblInd w:w="93" w:type="dxa"/>
        <w:tblLayout w:type="fixed"/>
        <w:tblLook w:val="04A0" w:firstRow="1" w:lastRow="0" w:firstColumn="1" w:lastColumn="0" w:noHBand="0" w:noVBand="1"/>
      </w:tblPr>
      <w:tblGrid>
        <w:gridCol w:w="680"/>
        <w:gridCol w:w="1400"/>
        <w:gridCol w:w="1216"/>
        <w:gridCol w:w="1243"/>
        <w:gridCol w:w="1365"/>
        <w:gridCol w:w="1520"/>
        <w:gridCol w:w="1313"/>
      </w:tblGrid>
      <w:tr w:rsidR="00A640DE">
        <w:trPr>
          <w:trHeight w:val="820"/>
        </w:trPr>
        <w:tc>
          <w:tcPr>
            <w:tcW w:w="680" w:type="dxa"/>
            <w:tcBorders>
              <w:top w:val="single" w:sz="8" w:space="0" w:color="000000"/>
              <w:left w:val="single" w:sz="8" w:space="0" w:color="000000"/>
              <w:bottom w:val="single" w:sz="8" w:space="0" w:color="000000"/>
              <w:right w:val="single" w:sz="8" w:space="0" w:color="000000"/>
            </w:tcBorders>
            <w:shd w:val="clear" w:color="auto" w:fill="70AD47"/>
            <w:noWrap/>
            <w:vAlign w:val="bottom"/>
          </w:tcPr>
          <w:p w:rsidR="00A640DE" w:rsidRDefault="00A640DE">
            <w:pPr>
              <w:rPr>
                <w:lang w:eastAsia="zh-Hans"/>
              </w:rPr>
            </w:pPr>
          </w:p>
        </w:tc>
        <w:tc>
          <w:tcPr>
            <w:tcW w:w="1400" w:type="dxa"/>
            <w:tcBorders>
              <w:top w:val="single" w:sz="8" w:space="0" w:color="000000"/>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并发用户数</w:t>
            </w:r>
          </w:p>
        </w:tc>
        <w:tc>
          <w:tcPr>
            <w:tcW w:w="1216"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CPU</w:t>
            </w:r>
          </w:p>
        </w:tc>
        <w:tc>
          <w:tcPr>
            <w:tcW w:w="1243"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内存</w:t>
            </w:r>
          </w:p>
        </w:tc>
        <w:tc>
          <w:tcPr>
            <w:tcW w:w="1365"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硬盘</w:t>
            </w:r>
          </w:p>
        </w:tc>
        <w:tc>
          <w:tcPr>
            <w:tcW w:w="1520"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建议流量吞吐</w:t>
            </w:r>
          </w:p>
        </w:tc>
        <w:tc>
          <w:tcPr>
            <w:tcW w:w="1313"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备注</w:t>
            </w:r>
          </w:p>
        </w:tc>
      </w:tr>
      <w:tr w:rsidR="00A640DE">
        <w:trPr>
          <w:trHeight w:val="788"/>
        </w:trPr>
        <w:tc>
          <w:tcPr>
            <w:tcW w:w="680" w:type="dxa"/>
            <w:tcBorders>
              <w:top w:val="nil"/>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1</w:t>
            </w:r>
          </w:p>
        </w:tc>
        <w:tc>
          <w:tcPr>
            <w:tcW w:w="1400"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0-200</w:t>
            </w:r>
          </w:p>
        </w:tc>
        <w:tc>
          <w:tcPr>
            <w:tcW w:w="1216"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C</w:t>
            </w:r>
          </w:p>
        </w:tc>
        <w:tc>
          <w:tcPr>
            <w:tcW w:w="1243"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G</w:t>
            </w:r>
          </w:p>
        </w:tc>
        <w:tc>
          <w:tcPr>
            <w:tcW w:w="1365"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w:t>
            </w:r>
            <w:r>
              <w:rPr>
                <w:rFonts w:hint="eastAsia"/>
                <w:lang w:eastAsia="zh-Hans"/>
              </w:rPr>
              <w:t>GB</w:t>
            </w:r>
          </w:p>
        </w:tc>
        <w:tc>
          <w:tcPr>
            <w:tcW w:w="1520"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300</w:t>
            </w:r>
            <w:r>
              <w:rPr>
                <w:rFonts w:hint="eastAsia"/>
                <w:lang w:eastAsia="zh-Hans"/>
              </w:rPr>
              <w:t>M</w:t>
            </w:r>
          </w:p>
        </w:tc>
        <w:tc>
          <w:tcPr>
            <w:tcW w:w="1313" w:type="dxa"/>
            <w:vMerge w:val="restart"/>
            <w:tcBorders>
              <w:top w:val="nil"/>
              <w:left w:val="nil"/>
              <w:right w:val="single" w:sz="8" w:space="0" w:color="000000"/>
            </w:tcBorders>
            <w:shd w:val="clear" w:color="auto" w:fill="auto"/>
            <w:noWrap/>
            <w:vAlign w:val="center"/>
          </w:tcPr>
          <w:p w:rsidR="00A640DE" w:rsidRDefault="00852EBA">
            <w:pPr>
              <w:rPr>
                <w:lang w:eastAsia="zh-Hans"/>
              </w:rPr>
            </w:pPr>
            <w:r>
              <w:rPr>
                <w:rFonts w:hint="eastAsia"/>
                <w:lang w:eastAsia="zh-Hans"/>
              </w:rPr>
              <w:t>根据客户具体情况评估台数</w:t>
            </w:r>
          </w:p>
        </w:tc>
      </w:tr>
      <w:tr w:rsidR="00A640DE">
        <w:trPr>
          <w:trHeight w:val="820"/>
        </w:trPr>
        <w:tc>
          <w:tcPr>
            <w:tcW w:w="6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2</w:t>
            </w:r>
          </w:p>
        </w:tc>
        <w:tc>
          <w:tcPr>
            <w:tcW w:w="140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200-500</w:t>
            </w:r>
          </w:p>
        </w:tc>
        <w:tc>
          <w:tcPr>
            <w:tcW w:w="121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4</w:t>
            </w:r>
            <w:r>
              <w:rPr>
                <w:rFonts w:hint="eastAsia"/>
                <w:lang w:eastAsia="zh-Hans"/>
              </w:rPr>
              <w:t>C</w:t>
            </w:r>
          </w:p>
        </w:tc>
        <w:tc>
          <w:tcPr>
            <w:tcW w:w="1243"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8</w:t>
            </w:r>
            <w:r>
              <w:rPr>
                <w:rFonts w:hint="eastAsia"/>
                <w:lang w:eastAsia="zh-Hans"/>
              </w:rPr>
              <w:t>G</w:t>
            </w:r>
          </w:p>
        </w:tc>
        <w:tc>
          <w:tcPr>
            <w:tcW w:w="1365"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w:t>
            </w:r>
            <w:r>
              <w:rPr>
                <w:rFonts w:hint="eastAsia"/>
                <w:lang w:eastAsia="zh-Hans"/>
              </w:rPr>
              <w:t>GB</w:t>
            </w:r>
          </w:p>
        </w:tc>
        <w:tc>
          <w:tcPr>
            <w:tcW w:w="152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600</w:t>
            </w:r>
            <w:r>
              <w:rPr>
                <w:rFonts w:hint="eastAsia"/>
                <w:lang w:eastAsia="zh-Hans"/>
              </w:rPr>
              <w:t>M</w:t>
            </w:r>
          </w:p>
        </w:tc>
        <w:tc>
          <w:tcPr>
            <w:tcW w:w="1313"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820"/>
        </w:trPr>
        <w:tc>
          <w:tcPr>
            <w:tcW w:w="6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3</w:t>
            </w:r>
          </w:p>
        </w:tc>
        <w:tc>
          <w:tcPr>
            <w:tcW w:w="140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500-2000</w:t>
            </w:r>
          </w:p>
        </w:tc>
        <w:tc>
          <w:tcPr>
            <w:tcW w:w="121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8</w:t>
            </w:r>
            <w:r>
              <w:rPr>
                <w:rFonts w:hint="eastAsia"/>
                <w:lang w:eastAsia="zh-Hans"/>
              </w:rPr>
              <w:t>C</w:t>
            </w:r>
          </w:p>
        </w:tc>
        <w:tc>
          <w:tcPr>
            <w:tcW w:w="1243"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G</w:t>
            </w:r>
          </w:p>
        </w:tc>
        <w:tc>
          <w:tcPr>
            <w:tcW w:w="1365"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w:t>
            </w:r>
            <w:r>
              <w:rPr>
                <w:rFonts w:hint="eastAsia"/>
                <w:lang w:eastAsia="zh-Hans"/>
              </w:rPr>
              <w:t>GB</w:t>
            </w:r>
          </w:p>
        </w:tc>
        <w:tc>
          <w:tcPr>
            <w:tcW w:w="152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1.1</w:t>
            </w:r>
            <w:r>
              <w:rPr>
                <w:rFonts w:hint="eastAsia"/>
                <w:lang w:eastAsia="zh-Hans"/>
              </w:rPr>
              <w:t>G</w:t>
            </w:r>
          </w:p>
        </w:tc>
        <w:tc>
          <w:tcPr>
            <w:tcW w:w="1313"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820"/>
        </w:trPr>
        <w:tc>
          <w:tcPr>
            <w:tcW w:w="6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4</w:t>
            </w:r>
          </w:p>
        </w:tc>
        <w:tc>
          <w:tcPr>
            <w:tcW w:w="140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2000-5000</w:t>
            </w:r>
          </w:p>
        </w:tc>
        <w:tc>
          <w:tcPr>
            <w:tcW w:w="121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C</w:t>
            </w:r>
          </w:p>
        </w:tc>
        <w:tc>
          <w:tcPr>
            <w:tcW w:w="1243"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w:t>
            </w:r>
            <w:r>
              <w:rPr>
                <w:rFonts w:hint="eastAsia"/>
                <w:lang w:eastAsia="zh-Hans"/>
              </w:rPr>
              <w:t>G</w:t>
            </w:r>
          </w:p>
        </w:tc>
        <w:tc>
          <w:tcPr>
            <w:tcW w:w="1365"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w:t>
            </w:r>
            <w:r>
              <w:rPr>
                <w:rFonts w:hint="eastAsia"/>
                <w:lang w:eastAsia="zh-Hans"/>
              </w:rPr>
              <w:t>T</w:t>
            </w:r>
          </w:p>
        </w:tc>
        <w:tc>
          <w:tcPr>
            <w:tcW w:w="152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G</w:t>
            </w:r>
          </w:p>
        </w:tc>
        <w:tc>
          <w:tcPr>
            <w:tcW w:w="1313"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837"/>
        </w:trPr>
        <w:tc>
          <w:tcPr>
            <w:tcW w:w="68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w:t>
            </w:r>
          </w:p>
        </w:tc>
        <w:tc>
          <w:tcPr>
            <w:tcW w:w="140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5000-10000</w:t>
            </w:r>
          </w:p>
        </w:tc>
        <w:tc>
          <w:tcPr>
            <w:tcW w:w="121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32C</w:t>
            </w:r>
          </w:p>
        </w:tc>
        <w:tc>
          <w:tcPr>
            <w:tcW w:w="1243"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64G</w:t>
            </w:r>
          </w:p>
        </w:tc>
        <w:tc>
          <w:tcPr>
            <w:tcW w:w="1365"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1T</w:t>
            </w:r>
          </w:p>
        </w:tc>
        <w:tc>
          <w:tcPr>
            <w:tcW w:w="1520"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2.5</w:t>
            </w:r>
            <w:r>
              <w:rPr>
                <w:rFonts w:hint="eastAsia"/>
                <w:lang w:eastAsia="zh-Hans"/>
              </w:rPr>
              <w:t>G</w:t>
            </w:r>
          </w:p>
        </w:tc>
        <w:tc>
          <w:tcPr>
            <w:tcW w:w="1313" w:type="dxa"/>
            <w:vMerge/>
            <w:tcBorders>
              <w:left w:val="nil"/>
              <w:bottom w:val="single" w:sz="8" w:space="0" w:color="000000"/>
              <w:right w:val="single" w:sz="8" w:space="0" w:color="000000"/>
            </w:tcBorders>
            <w:shd w:val="clear" w:color="auto" w:fill="auto"/>
            <w:noWrap/>
            <w:vAlign w:val="center"/>
          </w:tcPr>
          <w:p w:rsidR="00A640DE" w:rsidRDefault="00A640DE">
            <w:pPr>
              <w:rPr>
                <w:lang w:eastAsia="zh-Hans"/>
              </w:rPr>
            </w:pPr>
          </w:p>
        </w:tc>
      </w:tr>
    </w:tbl>
    <w:p w:rsidR="00A640DE" w:rsidRDefault="00A640DE">
      <w:pPr>
        <w:rPr>
          <w:lang w:eastAsia="zh-Hans"/>
        </w:rPr>
      </w:pPr>
    </w:p>
    <w:p w:rsidR="00A640DE" w:rsidRDefault="00852EBA">
      <w:pPr>
        <w:rPr>
          <w:lang w:eastAsia="zh-Hans"/>
        </w:rPr>
      </w:pPr>
      <w:r>
        <w:rPr>
          <w:rFonts w:hint="eastAsia"/>
          <w:lang w:eastAsia="zh-Hans"/>
        </w:rPr>
        <w:t>可信代理网关需要依赖客户自有负载设备（</w:t>
      </w:r>
      <w:r>
        <w:rPr>
          <w:rFonts w:hint="eastAsia"/>
          <w:lang w:eastAsia="zh-Hans"/>
        </w:rPr>
        <w:t>LB</w:t>
      </w:r>
      <w:r>
        <w:rPr>
          <w:rFonts w:hint="eastAsia"/>
          <w:lang w:eastAsia="zh-Hans"/>
        </w:rPr>
        <w:t>）实现高可用和高性能，如客户无法提供，</w:t>
      </w:r>
      <w:r w:rsidR="00206122">
        <w:rPr>
          <w:rFonts w:hint="eastAsia"/>
          <w:lang w:eastAsia="zh-Hans"/>
        </w:rPr>
        <w:t>零信任</w:t>
      </w:r>
      <w:r>
        <w:rPr>
          <w:rFonts w:hint="eastAsia"/>
          <w:lang w:eastAsia="zh-Hans"/>
        </w:rPr>
        <w:t>提供开源</w:t>
      </w:r>
      <w:proofErr w:type="spellStart"/>
      <w:r>
        <w:rPr>
          <w:rFonts w:hint="eastAsia"/>
          <w:lang w:eastAsia="zh-Hans"/>
        </w:rPr>
        <w:t>HAProxy</w:t>
      </w:r>
      <w:proofErr w:type="spellEnd"/>
      <w:r>
        <w:rPr>
          <w:rFonts w:hint="eastAsia"/>
          <w:lang w:eastAsia="zh-Hans"/>
        </w:rPr>
        <w:t>的负载能力，需要独立服务器部署：</w:t>
      </w:r>
    </w:p>
    <w:tbl>
      <w:tblPr>
        <w:tblW w:w="8757" w:type="dxa"/>
        <w:tblInd w:w="93" w:type="dxa"/>
        <w:tblLayout w:type="fixed"/>
        <w:tblLook w:val="04A0" w:firstRow="1" w:lastRow="0" w:firstColumn="1" w:lastColumn="0" w:noHBand="0" w:noVBand="1"/>
      </w:tblPr>
      <w:tblGrid>
        <w:gridCol w:w="826"/>
        <w:gridCol w:w="1698"/>
        <w:gridCol w:w="1476"/>
        <w:gridCol w:w="1508"/>
        <w:gridCol w:w="1656"/>
        <w:gridCol w:w="1593"/>
      </w:tblGrid>
      <w:tr w:rsidR="00A640DE">
        <w:trPr>
          <w:trHeight w:val="935"/>
        </w:trPr>
        <w:tc>
          <w:tcPr>
            <w:tcW w:w="826" w:type="dxa"/>
            <w:tcBorders>
              <w:top w:val="single" w:sz="8" w:space="0" w:color="000000"/>
              <w:left w:val="single" w:sz="8" w:space="0" w:color="000000"/>
              <w:bottom w:val="single" w:sz="8" w:space="0" w:color="000000"/>
              <w:right w:val="single" w:sz="8" w:space="0" w:color="000000"/>
            </w:tcBorders>
            <w:shd w:val="clear" w:color="auto" w:fill="70AD47"/>
            <w:noWrap/>
            <w:vAlign w:val="bottom"/>
          </w:tcPr>
          <w:p w:rsidR="00A640DE" w:rsidRDefault="00A640DE">
            <w:pPr>
              <w:rPr>
                <w:lang w:eastAsia="zh-Hans"/>
              </w:rPr>
            </w:pPr>
          </w:p>
        </w:tc>
        <w:tc>
          <w:tcPr>
            <w:tcW w:w="1698" w:type="dxa"/>
            <w:tcBorders>
              <w:top w:val="single" w:sz="8" w:space="0" w:color="000000"/>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并发用户数</w:t>
            </w:r>
          </w:p>
        </w:tc>
        <w:tc>
          <w:tcPr>
            <w:tcW w:w="1476"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CPU</w:t>
            </w:r>
          </w:p>
        </w:tc>
        <w:tc>
          <w:tcPr>
            <w:tcW w:w="1508"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内存</w:t>
            </w:r>
          </w:p>
        </w:tc>
        <w:tc>
          <w:tcPr>
            <w:tcW w:w="1656"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硬盘</w:t>
            </w:r>
          </w:p>
        </w:tc>
        <w:tc>
          <w:tcPr>
            <w:tcW w:w="1593"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备注</w:t>
            </w:r>
          </w:p>
        </w:tc>
      </w:tr>
      <w:tr w:rsidR="00A640DE">
        <w:trPr>
          <w:trHeight w:val="1870"/>
        </w:trPr>
        <w:tc>
          <w:tcPr>
            <w:tcW w:w="826" w:type="dxa"/>
            <w:tcBorders>
              <w:top w:val="nil"/>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1</w:t>
            </w:r>
          </w:p>
        </w:tc>
        <w:tc>
          <w:tcPr>
            <w:tcW w:w="1698"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w:t>
            </w:r>
          </w:p>
        </w:tc>
        <w:tc>
          <w:tcPr>
            <w:tcW w:w="1476"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C</w:t>
            </w:r>
          </w:p>
        </w:tc>
        <w:tc>
          <w:tcPr>
            <w:tcW w:w="1508"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w:t>
            </w:r>
            <w:r>
              <w:rPr>
                <w:rFonts w:hint="eastAsia"/>
                <w:lang w:eastAsia="zh-Hans"/>
              </w:rPr>
              <w:t>G</w:t>
            </w:r>
          </w:p>
        </w:tc>
        <w:tc>
          <w:tcPr>
            <w:tcW w:w="1656"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w:t>
            </w:r>
            <w:r>
              <w:rPr>
                <w:rFonts w:hint="eastAsia"/>
                <w:lang w:eastAsia="zh-Hans"/>
              </w:rPr>
              <w:t>GB</w:t>
            </w:r>
          </w:p>
        </w:tc>
        <w:tc>
          <w:tcPr>
            <w:tcW w:w="1593" w:type="dxa"/>
            <w:tcBorders>
              <w:top w:val="nil"/>
              <w:left w:val="nil"/>
              <w:right w:val="single" w:sz="8" w:space="0" w:color="000000"/>
            </w:tcBorders>
            <w:shd w:val="clear" w:color="auto" w:fill="auto"/>
            <w:noWrap/>
            <w:vAlign w:val="center"/>
          </w:tcPr>
          <w:p w:rsidR="00A640DE" w:rsidRDefault="00852EBA">
            <w:pPr>
              <w:rPr>
                <w:lang w:eastAsia="zh-Hans"/>
              </w:rPr>
            </w:pPr>
            <w:r>
              <w:rPr>
                <w:rFonts w:hint="eastAsia"/>
                <w:lang w:eastAsia="zh-Hans"/>
              </w:rPr>
              <w:t>若需要</w:t>
            </w:r>
            <w:r>
              <w:rPr>
                <w:rFonts w:hint="eastAsia"/>
                <w:lang w:eastAsia="zh-Hans"/>
              </w:rPr>
              <w:t>LB</w:t>
            </w:r>
            <w:r>
              <w:rPr>
                <w:rFonts w:hint="eastAsia"/>
                <w:lang w:eastAsia="zh-Hans"/>
              </w:rPr>
              <w:t>自身高可用</w:t>
            </w:r>
            <w:r>
              <w:rPr>
                <w:lang w:eastAsia="zh-Hans"/>
              </w:rPr>
              <w:t>*2</w:t>
            </w:r>
          </w:p>
        </w:tc>
      </w:tr>
    </w:tbl>
    <w:p w:rsidR="00A640DE" w:rsidRDefault="00A640DE">
      <w:pPr>
        <w:rPr>
          <w:lang w:eastAsia="zh-Hans"/>
        </w:rPr>
      </w:pPr>
    </w:p>
    <w:p w:rsidR="00A640DE" w:rsidRDefault="00852EBA">
      <w:pPr>
        <w:rPr>
          <w:lang w:eastAsia="zh-Hans"/>
        </w:rPr>
      </w:pPr>
      <w:r>
        <w:rPr>
          <w:rFonts w:hint="eastAsia"/>
          <w:lang w:eastAsia="zh-Hans"/>
        </w:rPr>
        <w:lastRenderedPageBreak/>
        <w:t>环境感知</w:t>
      </w:r>
    </w:p>
    <w:p w:rsidR="00A640DE" w:rsidRDefault="00852EBA">
      <w:pPr>
        <w:rPr>
          <w:lang w:eastAsia="zh-Hans"/>
        </w:rPr>
      </w:pPr>
      <w:r>
        <w:rPr>
          <w:rFonts w:hint="eastAsia"/>
          <w:lang w:eastAsia="zh-Hans"/>
        </w:rPr>
        <w:t>环境感知组件持续收集终端环境数据，对存储空间要求较高</w:t>
      </w:r>
    </w:p>
    <w:tbl>
      <w:tblPr>
        <w:tblW w:w="8797" w:type="dxa"/>
        <w:tblInd w:w="93" w:type="dxa"/>
        <w:tblLayout w:type="fixed"/>
        <w:tblLook w:val="04A0" w:firstRow="1" w:lastRow="0" w:firstColumn="1" w:lastColumn="0" w:noHBand="0" w:noVBand="1"/>
      </w:tblPr>
      <w:tblGrid>
        <w:gridCol w:w="830"/>
        <w:gridCol w:w="1706"/>
        <w:gridCol w:w="1482"/>
        <w:gridCol w:w="1514"/>
        <w:gridCol w:w="1664"/>
        <w:gridCol w:w="1601"/>
      </w:tblGrid>
      <w:tr w:rsidR="00A640DE">
        <w:trPr>
          <w:trHeight w:val="336"/>
        </w:trPr>
        <w:tc>
          <w:tcPr>
            <w:tcW w:w="830" w:type="dxa"/>
            <w:tcBorders>
              <w:top w:val="single" w:sz="8" w:space="0" w:color="000000"/>
              <w:left w:val="single" w:sz="8" w:space="0" w:color="000000"/>
              <w:bottom w:val="single" w:sz="8" w:space="0" w:color="000000"/>
              <w:right w:val="single" w:sz="8" w:space="0" w:color="000000"/>
            </w:tcBorders>
            <w:shd w:val="clear" w:color="auto" w:fill="70AD47"/>
            <w:noWrap/>
            <w:vAlign w:val="bottom"/>
          </w:tcPr>
          <w:p w:rsidR="00A640DE" w:rsidRDefault="00A640DE">
            <w:pPr>
              <w:rPr>
                <w:lang w:eastAsia="zh-Hans"/>
              </w:rPr>
            </w:pPr>
          </w:p>
        </w:tc>
        <w:tc>
          <w:tcPr>
            <w:tcW w:w="1706" w:type="dxa"/>
            <w:tcBorders>
              <w:top w:val="single" w:sz="8" w:space="0" w:color="000000"/>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并发用户数</w:t>
            </w:r>
          </w:p>
        </w:tc>
        <w:tc>
          <w:tcPr>
            <w:tcW w:w="1482"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CPU</w:t>
            </w:r>
          </w:p>
        </w:tc>
        <w:tc>
          <w:tcPr>
            <w:tcW w:w="1514"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内存</w:t>
            </w:r>
          </w:p>
        </w:tc>
        <w:tc>
          <w:tcPr>
            <w:tcW w:w="1664"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硬盘</w:t>
            </w:r>
          </w:p>
        </w:tc>
        <w:tc>
          <w:tcPr>
            <w:tcW w:w="1601" w:type="dxa"/>
            <w:tcBorders>
              <w:top w:val="nil"/>
              <w:left w:val="nil"/>
              <w:bottom w:val="single" w:sz="8" w:space="0" w:color="000000"/>
              <w:right w:val="single" w:sz="8" w:space="0" w:color="000000"/>
            </w:tcBorders>
            <w:shd w:val="clear" w:color="auto" w:fill="70AD47"/>
            <w:noWrap/>
            <w:vAlign w:val="center"/>
          </w:tcPr>
          <w:p w:rsidR="00A640DE" w:rsidRDefault="00852EBA">
            <w:pPr>
              <w:rPr>
                <w:lang w:eastAsia="zh-Hans"/>
              </w:rPr>
            </w:pPr>
            <w:r>
              <w:rPr>
                <w:rFonts w:hint="eastAsia"/>
                <w:lang w:eastAsia="zh-Hans"/>
              </w:rPr>
              <w:t>备注</w:t>
            </w:r>
          </w:p>
        </w:tc>
      </w:tr>
      <w:tr w:rsidR="00A640DE">
        <w:trPr>
          <w:trHeight w:val="425"/>
        </w:trPr>
        <w:tc>
          <w:tcPr>
            <w:tcW w:w="830" w:type="dxa"/>
            <w:tcBorders>
              <w:top w:val="nil"/>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1</w:t>
            </w:r>
          </w:p>
        </w:tc>
        <w:tc>
          <w:tcPr>
            <w:tcW w:w="1706"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0-200</w:t>
            </w:r>
          </w:p>
        </w:tc>
        <w:tc>
          <w:tcPr>
            <w:tcW w:w="1482"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C</w:t>
            </w:r>
          </w:p>
        </w:tc>
        <w:tc>
          <w:tcPr>
            <w:tcW w:w="1514"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G</w:t>
            </w:r>
          </w:p>
        </w:tc>
        <w:tc>
          <w:tcPr>
            <w:tcW w:w="1664" w:type="dxa"/>
            <w:tcBorders>
              <w:top w:val="nil"/>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w:t>
            </w:r>
            <w:r>
              <w:rPr>
                <w:rFonts w:hint="eastAsia"/>
                <w:lang w:eastAsia="zh-Hans"/>
              </w:rPr>
              <w:t>GB</w:t>
            </w:r>
          </w:p>
        </w:tc>
        <w:tc>
          <w:tcPr>
            <w:tcW w:w="1601" w:type="dxa"/>
            <w:vMerge w:val="restart"/>
            <w:tcBorders>
              <w:top w:val="nil"/>
              <w:left w:val="nil"/>
              <w:right w:val="single" w:sz="8" w:space="0" w:color="000000"/>
            </w:tcBorders>
            <w:shd w:val="clear" w:color="auto" w:fill="auto"/>
            <w:noWrap/>
            <w:vAlign w:val="center"/>
          </w:tcPr>
          <w:p w:rsidR="00A640DE" w:rsidRDefault="00852EBA">
            <w:pPr>
              <w:rPr>
                <w:lang w:eastAsia="zh-Hans"/>
              </w:rPr>
            </w:pPr>
            <w:r>
              <w:rPr>
                <w:rFonts w:hint="eastAsia"/>
                <w:lang w:eastAsia="zh-Hans"/>
              </w:rPr>
              <w:t>若需要高可用</w:t>
            </w:r>
            <w:r>
              <w:rPr>
                <w:lang w:eastAsia="zh-Hans"/>
              </w:rPr>
              <w:t>*2</w:t>
            </w:r>
          </w:p>
        </w:tc>
      </w:tr>
      <w:tr w:rsidR="00A640DE">
        <w:trPr>
          <w:trHeight w:val="425"/>
        </w:trPr>
        <w:tc>
          <w:tcPr>
            <w:tcW w:w="8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2</w:t>
            </w:r>
          </w:p>
        </w:tc>
        <w:tc>
          <w:tcPr>
            <w:tcW w:w="170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200-500</w:t>
            </w:r>
          </w:p>
        </w:tc>
        <w:tc>
          <w:tcPr>
            <w:tcW w:w="1482"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4</w:t>
            </w:r>
            <w:r>
              <w:rPr>
                <w:rFonts w:hint="eastAsia"/>
                <w:lang w:eastAsia="zh-Hans"/>
              </w:rPr>
              <w:t>C</w:t>
            </w:r>
          </w:p>
        </w:tc>
        <w:tc>
          <w:tcPr>
            <w:tcW w:w="151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8</w:t>
            </w:r>
            <w:r>
              <w:rPr>
                <w:rFonts w:hint="eastAsia"/>
                <w:lang w:eastAsia="zh-Hans"/>
              </w:rPr>
              <w:t>G</w:t>
            </w:r>
          </w:p>
        </w:tc>
        <w:tc>
          <w:tcPr>
            <w:tcW w:w="166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w:t>
            </w:r>
            <w:r>
              <w:rPr>
                <w:rFonts w:hint="eastAsia"/>
                <w:lang w:eastAsia="zh-Hans"/>
              </w:rPr>
              <w:t>GB</w:t>
            </w:r>
          </w:p>
        </w:tc>
        <w:tc>
          <w:tcPr>
            <w:tcW w:w="1601"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425"/>
        </w:trPr>
        <w:tc>
          <w:tcPr>
            <w:tcW w:w="8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3</w:t>
            </w:r>
          </w:p>
        </w:tc>
        <w:tc>
          <w:tcPr>
            <w:tcW w:w="170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500-2000</w:t>
            </w:r>
          </w:p>
        </w:tc>
        <w:tc>
          <w:tcPr>
            <w:tcW w:w="1482"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8</w:t>
            </w:r>
            <w:r>
              <w:rPr>
                <w:rFonts w:hint="eastAsia"/>
                <w:lang w:eastAsia="zh-Hans"/>
              </w:rPr>
              <w:t>C</w:t>
            </w:r>
          </w:p>
        </w:tc>
        <w:tc>
          <w:tcPr>
            <w:tcW w:w="151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G</w:t>
            </w:r>
          </w:p>
        </w:tc>
        <w:tc>
          <w:tcPr>
            <w:tcW w:w="166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w:t>
            </w:r>
            <w:r>
              <w:rPr>
                <w:rFonts w:hint="eastAsia"/>
                <w:lang w:eastAsia="zh-Hans"/>
              </w:rPr>
              <w:t>TB</w:t>
            </w:r>
          </w:p>
        </w:tc>
        <w:tc>
          <w:tcPr>
            <w:tcW w:w="1601"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425"/>
        </w:trPr>
        <w:tc>
          <w:tcPr>
            <w:tcW w:w="8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rFonts w:hint="eastAsia"/>
                <w:lang w:eastAsia="zh-Hans"/>
              </w:rPr>
              <w:t>4</w:t>
            </w:r>
          </w:p>
        </w:tc>
        <w:tc>
          <w:tcPr>
            <w:tcW w:w="170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2000-5000</w:t>
            </w:r>
          </w:p>
        </w:tc>
        <w:tc>
          <w:tcPr>
            <w:tcW w:w="1482"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16</w:t>
            </w:r>
            <w:r>
              <w:rPr>
                <w:rFonts w:hint="eastAsia"/>
                <w:lang w:eastAsia="zh-Hans"/>
              </w:rPr>
              <w:t>C</w:t>
            </w:r>
          </w:p>
        </w:tc>
        <w:tc>
          <w:tcPr>
            <w:tcW w:w="151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w:t>
            </w:r>
            <w:r>
              <w:rPr>
                <w:rFonts w:hint="eastAsia"/>
                <w:lang w:eastAsia="zh-Hans"/>
              </w:rPr>
              <w:t>G</w:t>
            </w:r>
          </w:p>
        </w:tc>
        <w:tc>
          <w:tcPr>
            <w:tcW w:w="166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1.5</w:t>
            </w:r>
            <w:r>
              <w:rPr>
                <w:rFonts w:hint="eastAsia"/>
                <w:lang w:eastAsia="zh-Hans"/>
              </w:rPr>
              <w:t>TB</w:t>
            </w:r>
          </w:p>
        </w:tc>
        <w:tc>
          <w:tcPr>
            <w:tcW w:w="1601" w:type="dxa"/>
            <w:vMerge/>
            <w:tcBorders>
              <w:left w:val="nil"/>
              <w:right w:val="single" w:sz="8" w:space="0" w:color="000000"/>
            </w:tcBorders>
            <w:shd w:val="clear" w:color="auto" w:fill="auto"/>
            <w:noWrap/>
            <w:vAlign w:val="center"/>
          </w:tcPr>
          <w:p w:rsidR="00A640DE" w:rsidRDefault="00A640DE">
            <w:pPr>
              <w:rPr>
                <w:lang w:eastAsia="zh-Hans"/>
              </w:rPr>
            </w:pPr>
          </w:p>
        </w:tc>
      </w:tr>
      <w:tr w:rsidR="00A640DE">
        <w:trPr>
          <w:trHeight w:val="446"/>
        </w:trPr>
        <w:tc>
          <w:tcPr>
            <w:tcW w:w="830"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w:t>
            </w:r>
          </w:p>
        </w:tc>
        <w:tc>
          <w:tcPr>
            <w:tcW w:w="1706"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5000-10000</w:t>
            </w:r>
          </w:p>
        </w:tc>
        <w:tc>
          <w:tcPr>
            <w:tcW w:w="1482"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32C</w:t>
            </w:r>
          </w:p>
        </w:tc>
        <w:tc>
          <w:tcPr>
            <w:tcW w:w="151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64G</w:t>
            </w:r>
          </w:p>
        </w:tc>
        <w:tc>
          <w:tcPr>
            <w:tcW w:w="1664" w:type="dxa"/>
            <w:tcBorders>
              <w:top w:val="single" w:sz="8" w:space="0" w:color="000000"/>
              <w:left w:val="nil"/>
              <w:bottom w:val="single" w:sz="8" w:space="0" w:color="000000"/>
              <w:right w:val="single" w:sz="8" w:space="0" w:color="000000"/>
            </w:tcBorders>
            <w:shd w:val="clear" w:color="auto" w:fill="auto"/>
            <w:noWrap/>
            <w:vAlign w:val="center"/>
          </w:tcPr>
          <w:p w:rsidR="00A640DE" w:rsidRDefault="00852EBA">
            <w:pPr>
              <w:rPr>
                <w:lang w:eastAsia="zh-Hans"/>
              </w:rPr>
            </w:pPr>
            <w:r>
              <w:rPr>
                <w:lang w:eastAsia="zh-Hans"/>
              </w:rPr>
              <w:t>2</w:t>
            </w:r>
            <w:r>
              <w:rPr>
                <w:rFonts w:hint="eastAsia"/>
                <w:lang w:eastAsia="zh-Hans"/>
              </w:rPr>
              <w:t>TB</w:t>
            </w:r>
          </w:p>
        </w:tc>
        <w:tc>
          <w:tcPr>
            <w:tcW w:w="1601" w:type="dxa"/>
            <w:vMerge/>
            <w:tcBorders>
              <w:left w:val="nil"/>
              <w:bottom w:val="single" w:sz="8" w:space="0" w:color="000000"/>
              <w:right w:val="single" w:sz="8" w:space="0" w:color="000000"/>
            </w:tcBorders>
            <w:shd w:val="clear" w:color="auto" w:fill="auto"/>
            <w:noWrap/>
            <w:vAlign w:val="center"/>
          </w:tcPr>
          <w:p w:rsidR="00A640DE" w:rsidRDefault="00A640DE">
            <w:pPr>
              <w:rPr>
                <w:lang w:eastAsia="zh-Hans"/>
              </w:rPr>
            </w:pPr>
          </w:p>
        </w:tc>
      </w:tr>
    </w:tbl>
    <w:p w:rsidR="00A640DE" w:rsidRDefault="00A640DE">
      <w:pPr>
        <w:rPr>
          <w:lang w:eastAsia="zh-Hans"/>
        </w:rPr>
      </w:pPr>
    </w:p>
    <w:p w:rsidR="00A640DE" w:rsidRDefault="00852EBA">
      <w:pPr>
        <w:pStyle w:val="1"/>
        <w:pageBreakBefore/>
        <w:numPr>
          <w:ilvl w:val="0"/>
          <w:numId w:val="5"/>
        </w:numPr>
      </w:pPr>
      <w:bookmarkStart w:id="20" w:name="_Toc1128169476"/>
      <w:bookmarkEnd w:id="11"/>
      <w:bookmarkEnd w:id="19"/>
      <w:r>
        <w:rPr>
          <w:rFonts w:hint="eastAsia"/>
          <w:lang w:eastAsia="zh-Hans"/>
        </w:rPr>
        <w:lastRenderedPageBreak/>
        <w:t>应用场景</w:t>
      </w:r>
      <w:bookmarkEnd w:id="20"/>
    </w:p>
    <w:p w:rsidR="00A640DE" w:rsidRDefault="00852EBA">
      <w:pPr>
        <w:pStyle w:val="20"/>
        <w:numPr>
          <w:ilvl w:val="1"/>
          <w:numId w:val="5"/>
        </w:numPr>
        <w:rPr>
          <w:rFonts w:ascii="Times New Roman" w:hAnsi="Times New Roman" w:cstheme="minorBidi"/>
          <w:b w:val="0"/>
          <w:bCs w:val="0"/>
          <w:sz w:val="24"/>
          <w:szCs w:val="22"/>
        </w:rPr>
      </w:pPr>
      <w:bookmarkStart w:id="21" w:name="_Toc1011263769"/>
      <w:r>
        <w:rPr>
          <w:rFonts w:hint="eastAsia"/>
        </w:rPr>
        <w:t>业务</w:t>
      </w:r>
      <w:r>
        <w:rPr>
          <w:rFonts w:hint="eastAsia"/>
          <w:lang w:eastAsia="zh-Hans"/>
        </w:rPr>
        <w:t>安全</w:t>
      </w:r>
      <w:r>
        <w:rPr>
          <w:rFonts w:hint="eastAsia"/>
        </w:rPr>
        <w:t>访问场景</w:t>
      </w:r>
      <w:bookmarkEnd w:id="21"/>
    </w:p>
    <w:p w:rsidR="00A640DE" w:rsidRDefault="00852EBA">
      <w:pPr>
        <w:pStyle w:val="CJ"/>
      </w:pPr>
      <w:r>
        <w:rPr>
          <w:rFonts w:hint="eastAsia"/>
        </w:rPr>
        <w:t>对于办公场景</w:t>
      </w:r>
      <w:r>
        <w:rPr>
          <w:rFonts w:hint="eastAsia"/>
        </w:rPr>
        <w:t>,</w:t>
      </w:r>
      <w:r w:rsidR="00206122">
        <w:rPr>
          <w:rFonts w:hint="eastAsia"/>
        </w:rPr>
        <w:t>零信任</w:t>
      </w:r>
      <w:r>
        <w:rPr>
          <w:rFonts w:hint="eastAsia"/>
        </w:rPr>
        <w:t>SDP</w:t>
      </w:r>
      <w:r>
        <w:rPr>
          <w:rFonts w:hint="eastAsia"/>
        </w:rPr>
        <w:t>可实现更安全的远程接入。它结合多因素认证</w:t>
      </w:r>
      <w:r>
        <w:rPr>
          <w:rFonts w:hint="eastAsia"/>
        </w:rPr>
        <w:t>,</w:t>
      </w:r>
      <w:r>
        <w:rPr>
          <w:rFonts w:hint="eastAsia"/>
        </w:rPr>
        <w:t>确保员工身份的真实性</w:t>
      </w:r>
      <w:r>
        <w:rPr>
          <w:rFonts w:hint="eastAsia"/>
        </w:rPr>
        <w:t>,</w:t>
      </w:r>
      <w:r>
        <w:rPr>
          <w:rFonts w:hint="eastAsia"/>
        </w:rPr>
        <w:t>避免账号密码被盗用</w:t>
      </w:r>
      <w:r>
        <w:rPr>
          <w:rFonts w:hint="eastAsia"/>
        </w:rPr>
        <w:t>;</w:t>
      </w:r>
      <w:r>
        <w:rPr>
          <w:rFonts w:hint="eastAsia"/>
        </w:rPr>
        <w:t>微隔离技术隐藏内网资源</w:t>
      </w:r>
      <w:r>
        <w:rPr>
          <w:rFonts w:hint="eastAsia"/>
        </w:rPr>
        <w:t>,</w:t>
      </w:r>
      <w:r>
        <w:rPr>
          <w:rFonts w:hint="eastAsia"/>
        </w:rPr>
        <w:t>不会暴露实际的服务位置</w:t>
      </w:r>
      <w:r>
        <w:rPr>
          <w:rFonts w:hint="eastAsia"/>
        </w:rPr>
        <w:t>;</w:t>
      </w:r>
      <w:r>
        <w:rPr>
          <w:rFonts w:hint="eastAsia"/>
        </w:rPr>
        <w:t>实时风险评估避免来自不合</w:t>
      </w:r>
      <w:proofErr w:type="gramStart"/>
      <w:r>
        <w:rPr>
          <w:rFonts w:hint="eastAsia"/>
        </w:rPr>
        <w:t>规</w:t>
      </w:r>
      <w:proofErr w:type="gramEnd"/>
      <w:r>
        <w:rPr>
          <w:rFonts w:hint="eastAsia"/>
        </w:rPr>
        <w:t>设备的威胁</w:t>
      </w:r>
      <w:r>
        <w:rPr>
          <w:rFonts w:hint="eastAsia"/>
        </w:rPr>
        <w:t>;</w:t>
      </w:r>
      <w:r>
        <w:rPr>
          <w:rFonts w:hint="eastAsia"/>
        </w:rPr>
        <w:t>细粒度权限</w:t>
      </w:r>
      <w:proofErr w:type="gramStart"/>
      <w:r>
        <w:rPr>
          <w:rFonts w:hint="eastAsia"/>
        </w:rPr>
        <w:t>控制仅</w:t>
      </w:r>
      <w:proofErr w:type="gramEnd"/>
      <w:r>
        <w:rPr>
          <w:rFonts w:hint="eastAsia"/>
        </w:rPr>
        <w:t>开放必要的应用界面。</w:t>
      </w:r>
    </w:p>
    <w:p w:rsidR="00A640DE" w:rsidRDefault="00852EBA">
      <w:pPr>
        <w:pStyle w:val="CJ"/>
      </w:pPr>
      <w:r>
        <w:rPr>
          <w:rFonts w:hint="eastAsia"/>
        </w:rPr>
        <w:t>对于开发测试场景</w:t>
      </w:r>
      <w:r>
        <w:rPr>
          <w:rFonts w:hint="eastAsia"/>
        </w:rPr>
        <w:t>,</w:t>
      </w:r>
      <w:r w:rsidR="00206122">
        <w:rPr>
          <w:rFonts w:hint="eastAsia"/>
        </w:rPr>
        <w:t>零信任</w:t>
      </w:r>
      <w:r>
        <w:rPr>
          <w:rFonts w:hint="eastAsia"/>
        </w:rPr>
        <w:t>SDP</w:t>
      </w:r>
      <w:r>
        <w:rPr>
          <w:rFonts w:hint="eastAsia"/>
        </w:rPr>
        <w:t>可实现更可控的环境访问。它可定制开发测试的临时访问权限</w:t>
      </w:r>
      <w:r>
        <w:rPr>
          <w:rFonts w:hint="eastAsia"/>
        </w:rPr>
        <w:t>,</w:t>
      </w:r>
      <w:r>
        <w:rPr>
          <w:rFonts w:hint="eastAsia"/>
        </w:rPr>
        <w:t>对测试资源实施隔离保护</w:t>
      </w:r>
      <w:r>
        <w:rPr>
          <w:rFonts w:hint="eastAsia"/>
        </w:rPr>
        <w:t>;</w:t>
      </w:r>
      <w:r>
        <w:rPr>
          <w:rFonts w:hint="eastAsia"/>
        </w:rPr>
        <w:t>代码提交可触发自动扫描以检测风险</w:t>
      </w:r>
      <w:r>
        <w:rPr>
          <w:rFonts w:hint="eastAsia"/>
        </w:rPr>
        <w:t>;</w:t>
      </w:r>
      <w:r>
        <w:rPr>
          <w:rFonts w:hint="eastAsia"/>
        </w:rPr>
        <w:t>测试完成后自动撤销访问权限</w:t>
      </w:r>
      <w:r>
        <w:rPr>
          <w:rFonts w:hint="eastAsia"/>
        </w:rPr>
        <w:t>,</w:t>
      </w:r>
      <w:r>
        <w:rPr>
          <w:rFonts w:hint="eastAsia"/>
        </w:rPr>
        <w:t>避免长期开放。</w:t>
      </w:r>
    </w:p>
    <w:p w:rsidR="00A640DE" w:rsidRDefault="00852EBA">
      <w:pPr>
        <w:pStyle w:val="CJ"/>
      </w:pPr>
      <w:r>
        <w:rPr>
          <w:rFonts w:hint="eastAsia"/>
        </w:rPr>
        <w:t>对于供应链协作场景</w:t>
      </w:r>
      <w:r>
        <w:rPr>
          <w:rFonts w:hint="eastAsia"/>
        </w:rPr>
        <w:t>,</w:t>
      </w:r>
      <w:r w:rsidR="00206122">
        <w:rPr>
          <w:rFonts w:hint="eastAsia"/>
        </w:rPr>
        <w:t>零信任</w:t>
      </w:r>
      <w:r>
        <w:rPr>
          <w:rFonts w:hint="eastAsia"/>
        </w:rPr>
        <w:t>SDP</w:t>
      </w:r>
      <w:r>
        <w:rPr>
          <w:rFonts w:hint="eastAsia"/>
        </w:rPr>
        <w:t>可减少合作风险。它仅开启合同规定的接口权限</w:t>
      </w:r>
      <w:r>
        <w:rPr>
          <w:rFonts w:hint="eastAsia"/>
        </w:rPr>
        <w:t>,</w:t>
      </w:r>
      <w:r>
        <w:rPr>
          <w:rFonts w:hint="eastAsia"/>
        </w:rPr>
        <w:t>对数据和操作行为进行审计</w:t>
      </w:r>
      <w:r>
        <w:rPr>
          <w:rFonts w:hint="eastAsia"/>
        </w:rPr>
        <w:t>;</w:t>
      </w:r>
      <w:r>
        <w:rPr>
          <w:rFonts w:hint="eastAsia"/>
        </w:rPr>
        <w:t>合作结束即刻撤销权限</w:t>
      </w:r>
      <w:r>
        <w:rPr>
          <w:rFonts w:hint="eastAsia"/>
        </w:rPr>
        <w:t>,</w:t>
      </w:r>
      <w:r>
        <w:rPr>
          <w:rFonts w:hint="eastAsia"/>
        </w:rPr>
        <w:t>无需手动清理访问控制策略。</w:t>
      </w:r>
    </w:p>
    <w:p w:rsidR="00A640DE" w:rsidRDefault="00852EBA">
      <w:pPr>
        <w:pStyle w:val="CJ"/>
      </w:pPr>
      <w:r>
        <w:rPr>
          <w:rFonts w:hint="eastAsia"/>
        </w:rPr>
        <w:t>对于云上集群场景</w:t>
      </w:r>
      <w:r>
        <w:rPr>
          <w:rFonts w:hint="eastAsia"/>
        </w:rPr>
        <w:t>,</w:t>
      </w:r>
      <w:r w:rsidR="00206122">
        <w:rPr>
          <w:rFonts w:hint="eastAsia"/>
        </w:rPr>
        <w:t>零信任</w:t>
      </w:r>
      <w:r>
        <w:rPr>
          <w:rFonts w:hint="eastAsia"/>
        </w:rPr>
        <w:t>SDP</w:t>
      </w:r>
      <w:r>
        <w:rPr>
          <w:rFonts w:hint="eastAsia"/>
        </w:rPr>
        <w:t>可实现基于策略的细粒度访问管控。它可针对不同集群资源和服务制定不同安全策略</w:t>
      </w:r>
      <w:r>
        <w:rPr>
          <w:rFonts w:hint="eastAsia"/>
        </w:rPr>
        <w:t>,</w:t>
      </w:r>
      <w:r>
        <w:rPr>
          <w:rFonts w:hint="eastAsia"/>
        </w:rPr>
        <w:t>对用户和调用行为进行身份验证和权限控制</w:t>
      </w:r>
      <w:r>
        <w:rPr>
          <w:rFonts w:hint="eastAsia"/>
        </w:rPr>
        <w:t>,</w:t>
      </w:r>
      <w:r>
        <w:rPr>
          <w:rFonts w:hint="eastAsia"/>
        </w:rPr>
        <w:t>实现云上资源的动态分级保护。</w:t>
      </w:r>
    </w:p>
    <w:p w:rsidR="00A640DE" w:rsidRDefault="00852EBA">
      <w:pPr>
        <w:pStyle w:val="20"/>
        <w:numPr>
          <w:ilvl w:val="1"/>
          <w:numId w:val="5"/>
        </w:numPr>
        <w:rPr>
          <w:rFonts w:ascii="Times New Roman" w:hAnsi="Times New Roman"/>
          <w:lang w:eastAsia="zh-Hans"/>
        </w:rPr>
      </w:pPr>
      <w:bookmarkStart w:id="22" w:name="_Toc1124583225"/>
      <w:r>
        <w:rPr>
          <w:rFonts w:ascii="Times New Roman" w:hAnsi="Times New Roman" w:hint="eastAsia"/>
        </w:rPr>
        <w:t>远程办公场景</w:t>
      </w:r>
      <w:bookmarkEnd w:id="22"/>
    </w:p>
    <w:p w:rsidR="00A640DE" w:rsidRDefault="00852EBA">
      <w:pPr>
        <w:pStyle w:val="CJ"/>
      </w:pPr>
      <w:r>
        <w:t>相较于传统的</w:t>
      </w:r>
      <w:r>
        <w:t>SSL VPN,</w:t>
      </w:r>
      <w:r w:rsidR="00206122">
        <w:rPr>
          <w:rFonts w:hint="eastAsia"/>
        </w:rPr>
        <w:t>零信任</w:t>
      </w:r>
      <w:r>
        <w:t>在实现安全访问方面有明显的优势</w:t>
      </w:r>
      <w:r>
        <w:t>:</w:t>
      </w:r>
    </w:p>
    <w:p w:rsidR="00A640DE" w:rsidRDefault="00852EBA">
      <w:pPr>
        <w:pStyle w:val="CJ"/>
      </w:pPr>
      <w:r>
        <w:t>更严密的身份验证。</w:t>
      </w:r>
      <w:r w:rsidR="00206122">
        <w:rPr>
          <w:rFonts w:hint="eastAsia"/>
        </w:rPr>
        <w:t>零信任</w:t>
      </w:r>
      <w:r>
        <w:rPr>
          <w:rFonts w:hint="eastAsia"/>
        </w:rPr>
        <w:t>SDP</w:t>
      </w:r>
      <w:r>
        <w:t>要求每次访问前进行多因素身份验证</w:t>
      </w:r>
      <w:r>
        <w:t>,</w:t>
      </w:r>
      <w:r>
        <w:t>避免了单一验证方式的风险。而</w:t>
      </w:r>
      <w:r>
        <w:t>SSL VPN</w:t>
      </w:r>
      <w:r>
        <w:t>通常只依赖账号密码或证书。</w:t>
      </w:r>
    </w:p>
    <w:p w:rsidR="00A640DE" w:rsidRDefault="00852EBA">
      <w:pPr>
        <w:pStyle w:val="CJ"/>
      </w:pPr>
      <w:r>
        <w:t>更动态的授权粒度。</w:t>
      </w:r>
      <w:r w:rsidR="00206122">
        <w:rPr>
          <w:rFonts w:hint="eastAsia"/>
        </w:rPr>
        <w:t>零信任</w:t>
      </w:r>
      <w:r>
        <w:rPr>
          <w:rFonts w:hint="eastAsia"/>
        </w:rPr>
        <w:t>SDP</w:t>
      </w:r>
      <w:r>
        <w:t>根据当前环境和策略动态授权</w:t>
      </w:r>
      <w:r>
        <w:t>,</w:t>
      </w:r>
      <w:r>
        <w:t>给用户最小临时权限。</w:t>
      </w:r>
      <w:r>
        <w:t>SSL VPN</w:t>
      </w:r>
      <w:r>
        <w:t>预定义了静态角色权限。</w:t>
      </w:r>
    </w:p>
    <w:p w:rsidR="00A640DE" w:rsidRDefault="00852EBA">
      <w:pPr>
        <w:pStyle w:val="CJ"/>
      </w:pPr>
      <w:r>
        <w:t>更强的对不合</w:t>
      </w:r>
      <w:proofErr w:type="gramStart"/>
      <w:r>
        <w:t>规</w:t>
      </w:r>
      <w:proofErr w:type="gramEnd"/>
      <w:r>
        <w:t>终端的管控。</w:t>
      </w:r>
      <w:r w:rsidR="00206122">
        <w:rPr>
          <w:rFonts w:hint="eastAsia"/>
        </w:rPr>
        <w:t>零信任</w:t>
      </w:r>
      <w:r>
        <w:rPr>
          <w:rFonts w:hint="eastAsia"/>
        </w:rPr>
        <w:t>SDP</w:t>
      </w:r>
      <w:r>
        <w:t>会检查终端安全状态</w:t>
      </w:r>
      <w:r>
        <w:t>,</w:t>
      </w:r>
      <w:r>
        <w:t>阻止不合</w:t>
      </w:r>
      <w:proofErr w:type="gramStart"/>
      <w:r>
        <w:t>规</w:t>
      </w:r>
      <w:proofErr w:type="gramEnd"/>
      <w:r>
        <w:t>设备访问。</w:t>
      </w:r>
      <w:r>
        <w:t>SSL VPN</w:t>
      </w:r>
      <w:r>
        <w:t>很难对终端进行风险评估。</w:t>
      </w:r>
    </w:p>
    <w:p w:rsidR="00A640DE" w:rsidRDefault="00852EBA">
      <w:pPr>
        <w:pStyle w:val="CJ"/>
      </w:pPr>
      <w:r>
        <w:lastRenderedPageBreak/>
        <w:t>更优的内部资源隐藏。</w:t>
      </w:r>
      <w:r w:rsidR="00206122">
        <w:rPr>
          <w:rFonts w:hint="eastAsia"/>
        </w:rPr>
        <w:t>零信任</w:t>
      </w:r>
      <w:r>
        <w:rPr>
          <w:rFonts w:hint="eastAsia"/>
        </w:rPr>
        <w:t>SDP</w:t>
      </w:r>
      <w:r>
        <w:t>使用微隔离技术隐藏内网细节。而</w:t>
      </w:r>
      <w:r>
        <w:t>SSL VPN</w:t>
      </w:r>
      <w:r>
        <w:t>中资源位置容易被外部探测。</w:t>
      </w:r>
    </w:p>
    <w:p w:rsidR="00A640DE" w:rsidRDefault="00852EBA">
      <w:pPr>
        <w:pStyle w:val="CJ"/>
      </w:pPr>
      <w:r>
        <w:t>更细致的会话管理。</w:t>
      </w:r>
      <w:r w:rsidR="00206122">
        <w:rPr>
          <w:rFonts w:hint="eastAsia"/>
        </w:rPr>
        <w:t>零信任</w:t>
      </w:r>
      <w:r>
        <w:rPr>
          <w:rFonts w:hint="eastAsia"/>
        </w:rPr>
        <w:t>SDP</w:t>
      </w:r>
      <w:r>
        <w:t>按策略建立时间和目标受限的微会话。</w:t>
      </w:r>
      <w:r>
        <w:t>SSL VPN</w:t>
      </w:r>
      <w:r>
        <w:t>无法做那么精细的会话控制。</w:t>
      </w:r>
    </w:p>
    <w:p w:rsidR="00A640DE" w:rsidRDefault="00852EBA">
      <w:pPr>
        <w:pStyle w:val="CJ"/>
      </w:pPr>
      <w:r>
        <w:t>更完备的监控审计。</w:t>
      </w:r>
      <w:r w:rsidR="00206122">
        <w:rPr>
          <w:rFonts w:hint="eastAsia"/>
        </w:rPr>
        <w:t>零信任</w:t>
      </w:r>
      <w:r>
        <w:rPr>
          <w:rFonts w:hint="eastAsia"/>
        </w:rPr>
        <w:t>SDP</w:t>
      </w:r>
      <w:r>
        <w:t>可记录全方位日志</w:t>
      </w:r>
      <w:r>
        <w:t>,</w:t>
      </w:r>
      <w:r>
        <w:t>审计和风险分析更为精准。</w:t>
      </w:r>
      <w:r>
        <w:t>SSL VPN</w:t>
      </w:r>
      <w:r>
        <w:t>日志相对简单。</w:t>
      </w:r>
    </w:p>
    <w:p w:rsidR="00A640DE" w:rsidRDefault="00852EBA">
      <w:pPr>
        <w:pStyle w:val="CJ"/>
      </w:pPr>
      <w:r>
        <w:t>更轻量高效的系统资源占用。</w:t>
      </w:r>
      <w:r w:rsidR="00206122">
        <w:rPr>
          <w:rFonts w:hint="eastAsia"/>
        </w:rPr>
        <w:t>零信任</w:t>
      </w:r>
      <w:r>
        <w:rPr>
          <w:rFonts w:hint="eastAsia"/>
        </w:rPr>
        <w:t>SDP</w:t>
      </w:r>
      <w:r>
        <w:t>通过代理模式节约资源。</w:t>
      </w:r>
      <w:r>
        <w:t>SSL VPN</w:t>
      </w:r>
      <w:r>
        <w:t>的需要客户端和</w:t>
      </w:r>
      <w:r>
        <w:t>SSL</w:t>
      </w:r>
      <w:r>
        <w:t>连接资源消耗较大。</w:t>
      </w:r>
    </w:p>
    <w:p w:rsidR="00E7429A" w:rsidRDefault="00E7429A">
      <w:pPr>
        <w:pStyle w:val="20"/>
        <w:numPr>
          <w:ilvl w:val="1"/>
          <w:numId w:val="5"/>
        </w:numPr>
        <w:rPr>
          <w:rFonts w:ascii="Times New Roman" w:hAnsi="Times New Roman"/>
        </w:rPr>
      </w:pPr>
      <w:bookmarkStart w:id="23" w:name="_Toc866685328"/>
      <w:r>
        <w:rPr>
          <w:rFonts w:ascii="Times New Roman" w:hAnsi="Times New Roman" w:hint="eastAsia"/>
        </w:rPr>
        <w:t>无端安全访问场景</w:t>
      </w:r>
    </w:p>
    <w:p w:rsidR="00A86556" w:rsidRDefault="00E7429A" w:rsidP="00E7429A">
      <w:r>
        <w:rPr>
          <w:rFonts w:hint="eastAsia"/>
        </w:rPr>
        <w:t>针对业务资源全</w:t>
      </w:r>
      <w:r>
        <w:rPr>
          <w:rFonts w:hint="eastAsia"/>
        </w:rPr>
        <w:t>W</w:t>
      </w:r>
      <w:r>
        <w:t>EB</w:t>
      </w:r>
      <w:r w:rsidR="003B3FB6">
        <w:rPr>
          <w:rFonts w:hint="eastAsia"/>
        </w:rPr>
        <w:t>类情况</w:t>
      </w:r>
      <w:r>
        <w:rPr>
          <w:rFonts w:hint="eastAsia"/>
        </w:rPr>
        <w:t>，希望能实现无客户端无感知代理访问</w:t>
      </w:r>
      <w:r w:rsidR="00A86556">
        <w:rPr>
          <w:rFonts w:hint="eastAsia"/>
        </w:rPr>
        <w:t>类场景</w:t>
      </w:r>
      <w:r w:rsidR="003B3FB6">
        <w:rPr>
          <w:rFonts w:hint="eastAsia"/>
        </w:rPr>
        <w:t>。</w:t>
      </w:r>
      <w:r>
        <w:rPr>
          <w:rFonts w:hint="eastAsia"/>
        </w:rPr>
        <w:t>3</w:t>
      </w:r>
      <w:r>
        <w:t>60</w:t>
      </w:r>
      <w:proofErr w:type="gramStart"/>
      <w:r w:rsidR="00206122">
        <w:rPr>
          <w:rFonts w:hint="eastAsia"/>
        </w:rPr>
        <w:t>零</w:t>
      </w:r>
      <w:proofErr w:type="gramEnd"/>
      <w:r w:rsidR="00206122">
        <w:rPr>
          <w:rFonts w:hint="eastAsia"/>
        </w:rPr>
        <w:t>信任</w:t>
      </w:r>
      <w:r w:rsidRPr="00E7429A">
        <w:rPr>
          <w:rFonts w:hint="eastAsia"/>
        </w:rPr>
        <w:t>提供</w:t>
      </w:r>
      <w:r w:rsidRPr="00E7429A">
        <w:rPr>
          <w:rFonts w:hint="eastAsia"/>
        </w:rPr>
        <w:t>WEB</w:t>
      </w:r>
      <w:r>
        <w:rPr>
          <w:rFonts w:hint="eastAsia"/>
        </w:rPr>
        <w:t>应用资源模式</w:t>
      </w:r>
      <w:r w:rsidRPr="00E7429A">
        <w:rPr>
          <w:rFonts w:hint="eastAsia"/>
        </w:rPr>
        <w:t>，这种模式下</w:t>
      </w:r>
      <w:r>
        <w:rPr>
          <w:rFonts w:hint="eastAsia"/>
        </w:rPr>
        <w:t>3</w:t>
      </w:r>
      <w:r>
        <w:t>60</w:t>
      </w:r>
      <w:proofErr w:type="gramStart"/>
      <w:r w:rsidR="00206122">
        <w:rPr>
          <w:rFonts w:hint="eastAsia"/>
        </w:rPr>
        <w:t>零</w:t>
      </w:r>
      <w:proofErr w:type="gramEnd"/>
      <w:r w:rsidR="00206122">
        <w:rPr>
          <w:rFonts w:hint="eastAsia"/>
        </w:rPr>
        <w:t>信任</w:t>
      </w:r>
      <w:r w:rsidRPr="00E7429A">
        <w:rPr>
          <w:rFonts w:hint="eastAsia"/>
        </w:rPr>
        <w:t>提供</w:t>
      </w:r>
      <w:r w:rsidRPr="00E7429A">
        <w:t>HTTPS</w:t>
      </w:r>
      <w:r w:rsidRPr="00E7429A">
        <w:rPr>
          <w:rFonts w:hint="eastAsia"/>
        </w:rPr>
        <w:t>代理服务，</w:t>
      </w:r>
      <w:r w:rsidRPr="00E7429A">
        <w:t>在浏览器到</w:t>
      </w:r>
      <w:r w:rsidR="00206122">
        <w:rPr>
          <w:rFonts w:hint="eastAsia"/>
        </w:rPr>
        <w:t>零信任</w:t>
      </w:r>
      <w:r w:rsidRPr="00E7429A">
        <w:rPr>
          <w:rFonts w:hint="eastAsia"/>
        </w:rPr>
        <w:t>代理</w:t>
      </w:r>
      <w:r w:rsidRPr="00E7429A">
        <w:t>网关的链路上，</w:t>
      </w:r>
      <w:r>
        <w:rPr>
          <w:rFonts w:hint="eastAsia"/>
        </w:rPr>
        <w:t>业务数据包</w:t>
      </w:r>
      <w:r w:rsidRPr="00E7429A">
        <w:t>通过</w:t>
      </w:r>
      <w:r w:rsidRPr="00E7429A">
        <w:t>HTTPS</w:t>
      </w:r>
      <w:r>
        <w:t>协议加密，保障链路安全</w:t>
      </w:r>
      <w:r>
        <w:rPr>
          <w:rFonts w:hint="eastAsia"/>
        </w:rPr>
        <w:t>，业务数据包经过</w:t>
      </w:r>
      <w:r w:rsidR="00206122">
        <w:rPr>
          <w:rFonts w:hint="eastAsia"/>
        </w:rPr>
        <w:t>零信任</w:t>
      </w:r>
      <w:r w:rsidRPr="00E7429A">
        <w:rPr>
          <w:rFonts w:hint="eastAsia"/>
        </w:rPr>
        <w:t>代理</w:t>
      </w:r>
      <w:r w:rsidRPr="00E7429A">
        <w:t>网关</w:t>
      </w:r>
      <w:r>
        <w:rPr>
          <w:rFonts w:hint="eastAsia"/>
        </w:rPr>
        <w:t>后会被还原为真实数据包</w:t>
      </w:r>
      <w:r w:rsidRPr="00E7429A">
        <w:t>，</w:t>
      </w:r>
      <w:r>
        <w:t>与业务</w:t>
      </w:r>
      <w:r>
        <w:rPr>
          <w:rFonts w:hint="eastAsia"/>
        </w:rPr>
        <w:t>原始数据包一致</w:t>
      </w:r>
      <w:r w:rsidRPr="00E7429A">
        <w:t>。</w:t>
      </w:r>
    </w:p>
    <w:p w:rsidR="00E7429A" w:rsidRDefault="00E7429A" w:rsidP="00E7429A">
      <w:r>
        <w:t>360</w:t>
      </w:r>
      <w:proofErr w:type="gramStart"/>
      <w:r w:rsidR="00206122">
        <w:rPr>
          <w:rFonts w:hint="eastAsia"/>
        </w:rPr>
        <w:t>零</w:t>
      </w:r>
      <w:proofErr w:type="gramEnd"/>
      <w:r w:rsidR="00206122">
        <w:rPr>
          <w:rFonts w:hint="eastAsia"/>
        </w:rPr>
        <w:t>信任</w:t>
      </w:r>
      <w:r w:rsidRPr="00E7429A">
        <w:rPr>
          <w:rFonts w:hint="eastAsia"/>
        </w:rPr>
        <w:t>采用新一代</w:t>
      </w:r>
      <w:r>
        <w:rPr>
          <w:rFonts w:hint="eastAsia"/>
        </w:rPr>
        <w:t>反向代理技术，可有效</w:t>
      </w:r>
      <w:r w:rsidRPr="00E7429A">
        <w:rPr>
          <w:rFonts w:hint="eastAsia"/>
        </w:rPr>
        <w:t>解决</w:t>
      </w:r>
      <w:r w:rsidRPr="00E7429A">
        <w:rPr>
          <w:rFonts w:hint="eastAsia"/>
        </w:rPr>
        <w:t>Web</w:t>
      </w:r>
      <w:r>
        <w:rPr>
          <w:rFonts w:hint="eastAsia"/>
        </w:rPr>
        <w:t>反向代理场景下</w:t>
      </w:r>
      <w:r w:rsidRPr="00E7429A">
        <w:rPr>
          <w:rFonts w:hint="eastAsia"/>
        </w:rPr>
        <w:t>URL</w:t>
      </w:r>
      <w:r w:rsidR="00A86556">
        <w:rPr>
          <w:rFonts w:hint="eastAsia"/>
        </w:rPr>
        <w:t>兼容性问题，提供</w:t>
      </w:r>
      <w:r>
        <w:rPr>
          <w:rFonts w:hint="eastAsia"/>
        </w:rPr>
        <w:t>更好的访问体验。</w:t>
      </w:r>
      <w:r w:rsidRPr="00E7429A">
        <w:rPr>
          <w:rFonts w:hint="eastAsia"/>
        </w:rPr>
        <w:t>把</w:t>
      </w:r>
      <w:r>
        <w:rPr>
          <w:rFonts w:hint="eastAsia"/>
        </w:rPr>
        <w:t>业务应用</w:t>
      </w:r>
      <w:r w:rsidRPr="00E7429A">
        <w:rPr>
          <w:rFonts w:hint="eastAsia"/>
        </w:rPr>
        <w:t>收缩到内网</w:t>
      </w:r>
      <w:r>
        <w:rPr>
          <w:rFonts w:hint="eastAsia"/>
        </w:rPr>
        <w:t>后</w:t>
      </w:r>
      <w:r w:rsidRPr="00E7429A">
        <w:rPr>
          <w:rFonts w:hint="eastAsia"/>
        </w:rPr>
        <w:t>，通过</w:t>
      </w:r>
      <w:r w:rsidRPr="00E7429A">
        <w:rPr>
          <w:rFonts w:hint="eastAsia"/>
        </w:rPr>
        <w:t>Web</w:t>
      </w:r>
      <w:r>
        <w:rPr>
          <w:rFonts w:hint="eastAsia"/>
        </w:rPr>
        <w:t>应用模式</w:t>
      </w:r>
      <w:r w:rsidRPr="00E7429A">
        <w:rPr>
          <w:rFonts w:hint="eastAsia"/>
        </w:rPr>
        <w:t>发布</w:t>
      </w:r>
      <w:r>
        <w:rPr>
          <w:rFonts w:hint="eastAsia"/>
        </w:rPr>
        <w:t>出来。即可实现收缩互联网暴露面，减少应用系统被攻击的风险，同时又不</w:t>
      </w:r>
      <w:r w:rsidRPr="00E7429A">
        <w:rPr>
          <w:rFonts w:hint="eastAsia"/>
        </w:rPr>
        <w:t>改变用户访问习惯</w:t>
      </w:r>
      <w:r>
        <w:rPr>
          <w:rFonts w:hint="eastAsia"/>
        </w:rPr>
        <w:t>的效果</w:t>
      </w:r>
      <w:r w:rsidRPr="00E7429A">
        <w:rPr>
          <w:rFonts w:hint="eastAsia"/>
        </w:rPr>
        <w:t>。</w:t>
      </w:r>
    </w:p>
    <w:p w:rsidR="0015569A" w:rsidRPr="0015569A" w:rsidRDefault="0015569A" w:rsidP="0015569A">
      <w:pPr>
        <w:ind w:left="420" w:firstLine="0"/>
      </w:pPr>
      <w:r w:rsidRPr="0015569A">
        <w:rPr>
          <w:noProof/>
        </w:rPr>
        <w:lastRenderedPageBreak/>
        <w:drawing>
          <wp:inline distT="0" distB="0" distL="0" distR="0" wp14:anchorId="299C3EA4" wp14:editId="5C67BD21">
            <wp:extent cx="5579110" cy="302196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9110" cy="3021965"/>
                    </a:xfrm>
                    <a:prstGeom prst="rect">
                      <a:avLst/>
                    </a:prstGeom>
                  </pic:spPr>
                </pic:pic>
              </a:graphicData>
            </a:graphic>
          </wp:inline>
        </w:drawing>
      </w:r>
    </w:p>
    <w:p w:rsidR="00E7429A" w:rsidRDefault="00E7429A" w:rsidP="00E7429A">
      <w:pPr>
        <w:rPr>
          <w:rFonts w:ascii="Times New Roman Regular" w:hAnsi="Times New Roman Regular" w:cs="Times New Roman Regular"/>
        </w:rPr>
      </w:pPr>
      <w:r>
        <w:rPr>
          <w:rFonts w:ascii="Times New Roman Regular" w:hAnsi="Times New Roman Regular" w:cs="Times New Roman Regular" w:hint="eastAsia"/>
        </w:rPr>
        <w:t>具体业务访问过程：</w:t>
      </w:r>
      <w:r>
        <w:rPr>
          <w:rFonts w:ascii="Times New Roman Regular" w:hAnsi="Times New Roman Regular" w:cs="Times New Roman Regular"/>
        </w:rPr>
        <w:t>用户访问</w:t>
      </w:r>
      <w:r>
        <w:rPr>
          <w:rFonts w:ascii="Times New Roman Regular" w:hAnsi="Times New Roman Regular" w:cs="Times New Roman Regular" w:hint="eastAsia"/>
        </w:rPr>
        <w:t>业务</w:t>
      </w:r>
      <w:r>
        <w:rPr>
          <w:rFonts w:ascii="Times New Roman Regular" w:hAnsi="Times New Roman Regular" w:cs="Times New Roman Regular"/>
        </w:rPr>
        <w:t>应用</w:t>
      </w:r>
      <w:r>
        <w:rPr>
          <w:rFonts w:ascii="Times New Roman Regular" w:hAnsi="Times New Roman Regular" w:cs="Times New Roman Regular" w:hint="eastAsia"/>
        </w:rPr>
        <w:t>时</w:t>
      </w:r>
      <w:r>
        <w:rPr>
          <w:rFonts w:ascii="Times New Roman Regular" w:hAnsi="Times New Roman Regular" w:cs="Times New Roman Regular"/>
        </w:rPr>
        <w:t>，</w:t>
      </w:r>
      <w:r>
        <w:rPr>
          <w:rFonts w:ascii="Times New Roman Regular" w:hAnsi="Times New Roman Regular" w:cs="Times New Roman Regular"/>
        </w:rPr>
        <w:t>DNS</w:t>
      </w:r>
      <w:r>
        <w:rPr>
          <w:rFonts w:ascii="Times New Roman Regular" w:hAnsi="Times New Roman Regular" w:cs="Times New Roman Regular"/>
        </w:rPr>
        <w:t>将请求</w:t>
      </w:r>
      <w:r>
        <w:rPr>
          <w:rFonts w:ascii="Times New Roman Regular" w:hAnsi="Times New Roman Regular" w:cs="Times New Roman Regular" w:hint="eastAsia"/>
        </w:rPr>
        <w:t>解析指向到</w:t>
      </w:r>
      <w:r>
        <w:rPr>
          <w:rFonts w:ascii="Times New Roman Regular" w:hAnsi="Times New Roman Regular" w:cs="Times New Roman Regular" w:hint="eastAsia"/>
        </w:rPr>
        <w:t>3</w:t>
      </w:r>
      <w:r>
        <w:rPr>
          <w:rFonts w:ascii="Times New Roman Regular" w:hAnsi="Times New Roman Regular" w:cs="Times New Roman Regular"/>
        </w:rPr>
        <w:t>60</w:t>
      </w:r>
      <w:proofErr w:type="gramStart"/>
      <w:r w:rsidR="00206122">
        <w:rPr>
          <w:rFonts w:ascii="Times New Roman Regular" w:hAnsi="Times New Roman Regular" w:cs="Times New Roman Regular" w:hint="eastAsia"/>
        </w:rPr>
        <w:t>零</w:t>
      </w:r>
      <w:proofErr w:type="gramEnd"/>
      <w:r w:rsidR="00206122">
        <w:rPr>
          <w:rFonts w:ascii="Times New Roman Regular" w:hAnsi="Times New Roman Regular" w:cs="Times New Roman Regular" w:hint="eastAsia"/>
        </w:rPr>
        <w:t>信任</w:t>
      </w:r>
      <w:r>
        <w:rPr>
          <w:rFonts w:ascii="Times New Roman Regular" w:hAnsi="Times New Roman Regular" w:cs="Times New Roman Regular"/>
        </w:rPr>
        <w:t>进行处理</w:t>
      </w:r>
      <w:r>
        <w:rPr>
          <w:rFonts w:ascii="Times New Roman Regular" w:hAnsi="Times New Roman Regular" w:cs="Times New Roman Regular" w:hint="eastAsia"/>
        </w:rPr>
        <w:t>。</w:t>
      </w:r>
      <w:r>
        <w:rPr>
          <w:rFonts w:ascii="Times New Roman Regular" w:hAnsi="Times New Roman Regular" w:cs="Times New Roman Regular" w:hint="eastAsia"/>
        </w:rPr>
        <w:t>3</w:t>
      </w:r>
      <w:r>
        <w:rPr>
          <w:rFonts w:ascii="Times New Roman Regular" w:hAnsi="Times New Roman Regular" w:cs="Times New Roman Regular"/>
        </w:rPr>
        <w:t>60</w:t>
      </w:r>
      <w:proofErr w:type="gramStart"/>
      <w:r w:rsidR="00206122">
        <w:rPr>
          <w:rFonts w:ascii="Times New Roman Regular" w:hAnsi="Times New Roman Regular" w:cs="Times New Roman Regular" w:hint="eastAsia"/>
        </w:rPr>
        <w:t>零</w:t>
      </w:r>
      <w:proofErr w:type="gramEnd"/>
      <w:r w:rsidR="00206122">
        <w:rPr>
          <w:rFonts w:ascii="Times New Roman Regular" w:hAnsi="Times New Roman Regular" w:cs="Times New Roman Regular" w:hint="eastAsia"/>
        </w:rPr>
        <w:t>信任</w:t>
      </w:r>
      <w:r>
        <w:rPr>
          <w:rFonts w:ascii="Times New Roman Regular" w:hAnsi="Times New Roman Regular" w:cs="Times New Roman Regular"/>
        </w:rPr>
        <w:t>判断</w:t>
      </w:r>
      <w:proofErr w:type="gramStart"/>
      <w:r>
        <w:rPr>
          <w:rFonts w:ascii="Times New Roman Regular" w:hAnsi="Times New Roman Regular" w:cs="Times New Roman Regular"/>
        </w:rPr>
        <w:t>用户否</w:t>
      </w:r>
      <w:r>
        <w:rPr>
          <w:rFonts w:ascii="Times New Roman Regular" w:hAnsi="Times New Roman Regular" w:cs="Times New Roman Regular" w:hint="eastAsia"/>
        </w:rPr>
        <w:t>鉴权</w:t>
      </w:r>
      <w:proofErr w:type="gramEnd"/>
      <w:r>
        <w:rPr>
          <w:rFonts w:ascii="Times New Roman Regular" w:hAnsi="Times New Roman Regular" w:cs="Times New Roman Regular" w:hint="eastAsia"/>
        </w:rPr>
        <w:t>通过</w:t>
      </w:r>
      <w:r>
        <w:rPr>
          <w:rFonts w:ascii="Times New Roman Regular" w:hAnsi="Times New Roman Regular" w:cs="Times New Roman Regular"/>
        </w:rPr>
        <w:t>，若</w:t>
      </w:r>
      <w:r>
        <w:rPr>
          <w:rFonts w:ascii="Times New Roman Regular" w:hAnsi="Times New Roman Regular" w:cs="Times New Roman Regular" w:hint="eastAsia"/>
        </w:rPr>
        <w:t>未通过</w:t>
      </w:r>
      <w:r>
        <w:rPr>
          <w:rFonts w:ascii="Times New Roman Regular" w:hAnsi="Times New Roman Regular" w:cs="Times New Roman Regular"/>
        </w:rPr>
        <w:t>则跳转到身份校验</w:t>
      </w:r>
      <w:r>
        <w:rPr>
          <w:rFonts w:ascii="Times New Roman Regular" w:hAnsi="Times New Roman Regular" w:cs="Times New Roman Regular" w:hint="eastAsia"/>
        </w:rPr>
        <w:t>页面</w:t>
      </w:r>
      <w:r>
        <w:rPr>
          <w:rFonts w:ascii="Times New Roman Regular" w:hAnsi="Times New Roman Regular" w:cs="Times New Roman Regular"/>
        </w:rPr>
        <w:t>，身份校验通过后，</w:t>
      </w:r>
      <w:r>
        <w:rPr>
          <w:rFonts w:ascii="Times New Roman Regular" w:hAnsi="Times New Roman Regular" w:cs="Times New Roman Regular" w:hint="eastAsia"/>
        </w:rPr>
        <w:t>3</w:t>
      </w:r>
      <w:r>
        <w:rPr>
          <w:rFonts w:ascii="Times New Roman Regular" w:hAnsi="Times New Roman Regular" w:cs="Times New Roman Regular"/>
        </w:rPr>
        <w:t>60</w:t>
      </w:r>
      <w:proofErr w:type="gramStart"/>
      <w:r w:rsidR="00206122">
        <w:rPr>
          <w:rFonts w:ascii="Times New Roman Regular" w:hAnsi="Times New Roman Regular" w:cs="Times New Roman Regular" w:hint="eastAsia"/>
        </w:rPr>
        <w:t>零</w:t>
      </w:r>
      <w:proofErr w:type="gramEnd"/>
      <w:r w:rsidR="00206122">
        <w:rPr>
          <w:rFonts w:ascii="Times New Roman Regular" w:hAnsi="Times New Roman Regular" w:cs="Times New Roman Regular" w:hint="eastAsia"/>
        </w:rPr>
        <w:t>信任</w:t>
      </w:r>
      <w:r>
        <w:rPr>
          <w:rFonts w:ascii="Times New Roman Regular" w:hAnsi="Times New Roman Regular" w:cs="Times New Roman Regular"/>
        </w:rPr>
        <w:t>下发凭据给用户，此后用户</w:t>
      </w:r>
      <w:r>
        <w:rPr>
          <w:rFonts w:ascii="Times New Roman Regular" w:hAnsi="Times New Roman Regular" w:cs="Times New Roman Regular" w:hint="eastAsia"/>
        </w:rPr>
        <w:t>可使用鉴权</w:t>
      </w:r>
      <w:r>
        <w:rPr>
          <w:rFonts w:ascii="Times New Roman Regular" w:hAnsi="Times New Roman Regular" w:cs="Times New Roman Regular"/>
        </w:rPr>
        <w:t>凭据通过</w:t>
      </w:r>
      <w:r>
        <w:rPr>
          <w:rFonts w:ascii="Times New Roman Regular" w:hAnsi="Times New Roman Regular" w:cs="Times New Roman Regular" w:hint="eastAsia"/>
        </w:rPr>
        <w:t>3</w:t>
      </w:r>
      <w:r>
        <w:rPr>
          <w:rFonts w:ascii="Times New Roman Regular" w:hAnsi="Times New Roman Regular" w:cs="Times New Roman Regular"/>
        </w:rPr>
        <w:t>60</w:t>
      </w:r>
      <w:proofErr w:type="gramStart"/>
      <w:r w:rsidR="00206122">
        <w:rPr>
          <w:rFonts w:ascii="Times New Roman Regular" w:hAnsi="Times New Roman Regular" w:cs="Times New Roman Regular" w:hint="eastAsia"/>
        </w:rPr>
        <w:t>零</w:t>
      </w:r>
      <w:proofErr w:type="gramEnd"/>
      <w:r w:rsidR="00206122">
        <w:rPr>
          <w:rFonts w:ascii="Times New Roman Regular" w:hAnsi="Times New Roman Regular" w:cs="Times New Roman Regular" w:hint="eastAsia"/>
        </w:rPr>
        <w:t>信任</w:t>
      </w:r>
      <w:r>
        <w:rPr>
          <w:rFonts w:ascii="Times New Roman Regular" w:hAnsi="Times New Roman Regular" w:cs="Times New Roman Regular" w:hint="eastAsia"/>
        </w:rPr>
        <w:t>代理</w:t>
      </w:r>
      <w:r>
        <w:rPr>
          <w:rFonts w:ascii="Times New Roman Regular" w:hAnsi="Times New Roman Regular" w:cs="Times New Roman Regular"/>
        </w:rPr>
        <w:t>访问业务系统。</w:t>
      </w:r>
    </w:p>
    <w:p w:rsidR="0015569A" w:rsidRPr="0015569A" w:rsidRDefault="008766E5" w:rsidP="008766E5">
      <w:pPr>
        <w:ind w:left="420" w:firstLine="0"/>
        <w:jc w:val="center"/>
      </w:pPr>
      <w:r>
        <w:rPr>
          <w:noProof/>
        </w:rPr>
        <w:drawing>
          <wp:inline distT="0" distB="0" distL="0" distR="0" wp14:anchorId="363106CA" wp14:editId="16346D2D">
            <wp:extent cx="3307600" cy="1320617"/>
            <wp:effectExtent l="0" t="0" r="762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2851" cy="1322714"/>
                    </a:xfrm>
                    <a:prstGeom prst="rect">
                      <a:avLst/>
                    </a:prstGeom>
                  </pic:spPr>
                </pic:pic>
              </a:graphicData>
            </a:graphic>
          </wp:inline>
        </w:drawing>
      </w:r>
    </w:p>
    <w:p w:rsidR="00A640DE" w:rsidRDefault="00852EBA">
      <w:pPr>
        <w:pStyle w:val="20"/>
        <w:numPr>
          <w:ilvl w:val="1"/>
          <w:numId w:val="5"/>
        </w:numPr>
        <w:rPr>
          <w:rFonts w:ascii="Times New Roman" w:hAnsi="Times New Roman"/>
          <w:lang w:eastAsia="zh-Hans"/>
        </w:rPr>
      </w:pPr>
      <w:r>
        <w:rPr>
          <w:rFonts w:ascii="Times New Roman" w:hAnsi="Times New Roman" w:hint="eastAsia"/>
        </w:rPr>
        <w:t>数据安全场景</w:t>
      </w:r>
      <w:bookmarkEnd w:id="23"/>
    </w:p>
    <w:p w:rsidR="00A640DE" w:rsidRDefault="00206122">
      <w:pPr>
        <w:pStyle w:val="CJ"/>
        <w:rPr>
          <w:lang w:eastAsia="zh-Hans"/>
        </w:rPr>
      </w:pPr>
      <w:r>
        <w:rPr>
          <w:rFonts w:hint="eastAsia"/>
          <w:lang w:eastAsia="zh-Hans"/>
        </w:rPr>
        <w:t>零信任</w:t>
      </w:r>
      <w:r w:rsidR="00852EBA">
        <w:rPr>
          <w:rFonts w:hint="eastAsia"/>
          <w:lang w:eastAsia="zh-Hans"/>
        </w:rPr>
        <w:t>SDP</w:t>
      </w:r>
      <w:r w:rsidR="00852EBA">
        <w:rPr>
          <w:rFonts w:hint="eastAsia"/>
          <w:lang w:eastAsia="zh-Hans"/>
        </w:rPr>
        <w:t>通过创建终端到业务网关的安全隧道，确保数据传输过程不会被三方截取和篡改，保证数据安全。</w:t>
      </w:r>
    </w:p>
    <w:p w:rsidR="00A640DE" w:rsidRDefault="00852EBA">
      <w:pPr>
        <w:pStyle w:val="CJ"/>
        <w:ind w:firstLine="482"/>
      </w:pPr>
      <w:bookmarkStart w:id="24" w:name="_Toc781874286"/>
      <w:r>
        <w:rPr>
          <w:rFonts w:hint="eastAsia"/>
          <w:b/>
          <w:bCs/>
        </w:rPr>
        <w:t>隧道分离</w:t>
      </w:r>
      <w:bookmarkEnd w:id="24"/>
    </w:p>
    <w:p w:rsidR="00A640DE" w:rsidRDefault="00206122">
      <w:pPr>
        <w:pStyle w:val="CJ"/>
        <w:rPr>
          <w:lang w:val="fr-FR"/>
        </w:rPr>
      </w:pPr>
      <w:r>
        <w:rPr>
          <w:rFonts w:hint="eastAsia"/>
        </w:rPr>
        <w:t>零信任</w:t>
      </w:r>
      <w:r w:rsidR="00852EBA">
        <w:rPr>
          <w:rFonts w:hint="eastAsia"/>
          <w:lang w:eastAsia="zh-Hans"/>
        </w:rPr>
        <w:t>SDP</w:t>
      </w:r>
      <w:r w:rsidR="00852EBA">
        <w:rPr>
          <w:rFonts w:hint="eastAsia"/>
        </w:rPr>
        <w:t>能够将传输中的公私数据进行隔离，公司的业务数据走安全加密通道，非业务等其它数据走互联网通道。当启用隧道隔离策略后，用户接入系统时，可以禁止用户访问互联网。</w:t>
      </w:r>
    </w:p>
    <w:p w:rsidR="00A640DE" w:rsidRDefault="00852EBA">
      <w:pPr>
        <w:pStyle w:val="CJ"/>
        <w:ind w:firstLine="482"/>
        <w:rPr>
          <w:b/>
          <w:bCs/>
        </w:rPr>
      </w:pPr>
      <w:proofErr w:type="gramStart"/>
      <w:r>
        <w:rPr>
          <w:rFonts w:hint="eastAsia"/>
          <w:b/>
          <w:bCs/>
        </w:rPr>
        <w:lastRenderedPageBreak/>
        <w:t>国密算法</w:t>
      </w:r>
      <w:proofErr w:type="gramEnd"/>
    </w:p>
    <w:p w:rsidR="00A640DE" w:rsidRDefault="00852EBA">
      <w:pPr>
        <w:pStyle w:val="CJ"/>
      </w:pPr>
      <w:r>
        <w:rPr>
          <w:rFonts w:hint="eastAsia"/>
        </w:rPr>
        <w:t>传输链路的安全性主要依靠安全通道所采用的加密算法，</w:t>
      </w:r>
      <w:r w:rsidR="00206122">
        <w:rPr>
          <w:rFonts w:hint="eastAsia"/>
        </w:rPr>
        <w:t>零信任</w:t>
      </w:r>
      <w:r>
        <w:rPr>
          <w:rFonts w:hint="eastAsia"/>
        </w:rPr>
        <w:t>系统除了支持</w:t>
      </w:r>
      <w:r>
        <w:rPr>
          <w:rFonts w:hint="eastAsia"/>
        </w:rPr>
        <w:t>AES</w:t>
      </w:r>
      <w:r>
        <w:rPr>
          <w:rFonts w:hint="eastAsia"/>
        </w:rPr>
        <w:t>、</w:t>
      </w:r>
      <w:r>
        <w:rPr>
          <w:rFonts w:hint="eastAsia"/>
        </w:rPr>
        <w:t>3DES</w:t>
      </w:r>
      <w:r>
        <w:rPr>
          <w:rFonts w:hint="eastAsia"/>
        </w:rPr>
        <w:t>、</w:t>
      </w:r>
      <w:r>
        <w:rPr>
          <w:rFonts w:hint="eastAsia"/>
        </w:rPr>
        <w:t>RSA</w:t>
      </w:r>
      <w:r>
        <w:rPr>
          <w:rFonts w:hint="eastAsia"/>
        </w:rPr>
        <w:t>等多种国际主流的商用加密算法之外，还完整支持</w:t>
      </w:r>
      <w:proofErr w:type="gramStart"/>
      <w:r>
        <w:rPr>
          <w:rFonts w:hint="eastAsia"/>
        </w:rPr>
        <w:t>国密办</w:t>
      </w:r>
      <w:proofErr w:type="gramEnd"/>
      <w:r>
        <w:rPr>
          <w:rFonts w:hint="eastAsia"/>
        </w:rPr>
        <w:t>加密算法（</w:t>
      </w:r>
      <w:r>
        <w:rPr>
          <w:rFonts w:hint="eastAsia"/>
        </w:rPr>
        <w:t>SM1</w:t>
      </w:r>
      <w:r>
        <w:rPr>
          <w:rFonts w:hint="eastAsia"/>
        </w:rPr>
        <w:t>、</w:t>
      </w:r>
      <w:r>
        <w:rPr>
          <w:rFonts w:hint="eastAsia"/>
        </w:rPr>
        <w:t>SM2</w:t>
      </w:r>
      <w:r>
        <w:rPr>
          <w:rFonts w:hint="eastAsia"/>
        </w:rPr>
        <w:t>、</w:t>
      </w:r>
      <w:r>
        <w:rPr>
          <w:rFonts w:hint="eastAsia"/>
        </w:rPr>
        <w:t>SM3</w:t>
      </w:r>
      <w:r>
        <w:rPr>
          <w:rFonts w:hint="eastAsia"/>
        </w:rPr>
        <w:t>、</w:t>
      </w:r>
      <w:r>
        <w:rPr>
          <w:rFonts w:hint="eastAsia"/>
        </w:rPr>
        <w:t>SM4</w:t>
      </w:r>
      <w:r>
        <w:rPr>
          <w:rFonts w:hint="eastAsia"/>
        </w:rPr>
        <w:t>），保障数据传输安全。</w:t>
      </w:r>
    </w:p>
    <w:p w:rsidR="00A640DE" w:rsidRDefault="00852EBA">
      <w:pPr>
        <w:pStyle w:val="CJ"/>
        <w:ind w:firstLine="482"/>
        <w:rPr>
          <w:b/>
          <w:bCs/>
          <w:lang w:eastAsia="zh-Hans"/>
        </w:rPr>
      </w:pPr>
      <w:r>
        <w:rPr>
          <w:rFonts w:hint="eastAsia"/>
          <w:b/>
          <w:bCs/>
          <w:lang w:eastAsia="zh-Hans"/>
        </w:rPr>
        <w:t>控制通道和数据通道分离</w:t>
      </w:r>
    </w:p>
    <w:p w:rsidR="00A640DE" w:rsidRDefault="00206122">
      <w:pPr>
        <w:pStyle w:val="CJ"/>
      </w:pPr>
      <w:r>
        <w:rPr>
          <w:rFonts w:hint="eastAsia"/>
        </w:rPr>
        <w:t>零信任</w:t>
      </w:r>
      <w:r w:rsidR="00852EBA">
        <w:rPr>
          <w:rFonts w:hint="eastAsia"/>
        </w:rPr>
        <w:t>SDP</w:t>
      </w:r>
      <w:r w:rsidR="00852EBA">
        <w:rPr>
          <w:rFonts w:hint="eastAsia"/>
        </w:rPr>
        <w:t>采用控制通道和数据通道分离的部署模式。控制通道对应</w:t>
      </w:r>
      <w:r w:rsidR="00852EBA">
        <w:rPr>
          <w:rFonts w:hint="eastAsia"/>
        </w:rPr>
        <w:t>SDP</w:t>
      </w:r>
      <w:r w:rsidR="00852EBA">
        <w:rPr>
          <w:rFonts w:hint="eastAsia"/>
          <w:lang w:eastAsia="zh-Hans"/>
        </w:rPr>
        <w:t>策略中心</w:t>
      </w:r>
      <w:r w:rsidR="00852EBA">
        <w:rPr>
          <w:rFonts w:hint="eastAsia"/>
        </w:rPr>
        <w:t>，数据通道对应代理主机。</w:t>
      </w:r>
      <w:r w:rsidR="00852EBA">
        <w:rPr>
          <w:rFonts w:hint="eastAsia"/>
          <w:lang w:eastAsia="zh-Hans"/>
        </w:rPr>
        <w:t>策略中心</w:t>
      </w:r>
      <w:r w:rsidR="00852EBA">
        <w:rPr>
          <w:rFonts w:hint="eastAsia"/>
        </w:rPr>
        <w:t>主要功能是提供认证，授权的能力，用户连接时需要先到控制器做对应的认证，认证完成之后，系统给客户端下发对应的业务列表，给代理主机下发用户的连接信息。</w:t>
      </w:r>
    </w:p>
    <w:p w:rsidR="00A640DE" w:rsidRDefault="00852EBA">
      <w:pPr>
        <w:pStyle w:val="CJ"/>
      </w:pPr>
      <w:r>
        <w:rPr>
          <w:rFonts w:hint="eastAsia"/>
        </w:rPr>
        <w:t>用户从终端发起访问时，将请求发到代理主机，通过代理主机与后端的业务实现访问。</w:t>
      </w:r>
    </w:p>
    <w:p w:rsidR="00A640DE" w:rsidRDefault="00852EBA">
      <w:pPr>
        <w:pStyle w:val="CJ"/>
        <w:ind w:firstLine="482"/>
        <w:rPr>
          <w:b/>
          <w:bCs/>
          <w:lang w:eastAsia="zh-Hans"/>
        </w:rPr>
      </w:pPr>
      <w:r>
        <w:rPr>
          <w:rFonts w:hint="eastAsia"/>
          <w:b/>
          <w:bCs/>
          <w:lang w:eastAsia="zh-Hans"/>
        </w:rPr>
        <w:t>终端数据安全</w:t>
      </w:r>
    </w:p>
    <w:p w:rsidR="00A640DE" w:rsidRDefault="00206122">
      <w:pPr>
        <w:pStyle w:val="CJ"/>
        <w:rPr>
          <w:lang w:eastAsia="zh-Hans"/>
        </w:rPr>
      </w:pPr>
      <w:r>
        <w:rPr>
          <w:rFonts w:hint="eastAsia"/>
          <w:lang w:eastAsia="zh-Hans"/>
        </w:rPr>
        <w:t>零信任</w:t>
      </w:r>
      <w:r w:rsidR="00852EBA">
        <w:rPr>
          <w:rFonts w:hint="eastAsia"/>
          <w:lang w:eastAsia="zh-Hans"/>
        </w:rPr>
        <w:t>可结合各类终端侧安全产品，通过客户端整合一体提升终端用户易用性，并实现集访问连接</w:t>
      </w:r>
      <w:r w:rsidR="00852EBA">
        <w:rPr>
          <w:rFonts w:hint="eastAsia"/>
          <w:lang w:eastAsia="zh-Hans"/>
        </w:rPr>
        <w:t xml:space="preserve"> + </w:t>
      </w:r>
      <w:r w:rsidR="00852EBA">
        <w:rPr>
          <w:rFonts w:hint="eastAsia"/>
          <w:lang w:eastAsia="zh-Hans"/>
        </w:rPr>
        <w:t>终端数据安全</w:t>
      </w:r>
      <w:r w:rsidR="00852EBA">
        <w:rPr>
          <w:rFonts w:hint="eastAsia"/>
          <w:lang w:eastAsia="zh-Hans"/>
        </w:rPr>
        <w:t xml:space="preserve"> </w:t>
      </w:r>
      <w:r w:rsidR="00852EBA">
        <w:rPr>
          <w:rFonts w:hint="eastAsia"/>
          <w:lang w:eastAsia="zh-Hans"/>
        </w:rPr>
        <w:t>双重能力。已实现的安全能力叠加组合包括：</w:t>
      </w:r>
    </w:p>
    <w:p w:rsidR="00A640DE" w:rsidRDefault="00206122">
      <w:pPr>
        <w:pStyle w:val="CJ"/>
        <w:rPr>
          <w:lang w:eastAsia="zh-Hans"/>
        </w:rPr>
      </w:pPr>
      <w:r>
        <w:rPr>
          <w:rFonts w:hint="eastAsia"/>
          <w:lang w:eastAsia="zh-Hans"/>
        </w:rPr>
        <w:t>零信任</w:t>
      </w:r>
      <w:r w:rsidR="00852EBA">
        <w:rPr>
          <w:rFonts w:hint="eastAsia"/>
          <w:lang w:eastAsia="zh-Hans"/>
        </w:rPr>
        <w:t>＋</w:t>
      </w:r>
      <w:r w:rsidR="00852EBA">
        <w:rPr>
          <w:rFonts w:hint="eastAsia"/>
        </w:rPr>
        <w:t>360</w:t>
      </w:r>
      <w:r w:rsidR="00852EBA">
        <w:rPr>
          <w:rFonts w:hint="eastAsia"/>
        </w:rPr>
        <w:t>终端安全管理系统</w:t>
      </w:r>
    </w:p>
    <w:p w:rsidR="00A640DE" w:rsidRDefault="00206122">
      <w:pPr>
        <w:pStyle w:val="CJ"/>
        <w:rPr>
          <w:lang w:eastAsia="zh-Hans"/>
        </w:rPr>
      </w:pPr>
      <w:r>
        <w:rPr>
          <w:rFonts w:hint="eastAsia"/>
          <w:lang w:eastAsia="zh-Hans"/>
        </w:rPr>
        <w:t>零信任</w:t>
      </w:r>
      <w:r w:rsidR="00852EBA">
        <w:rPr>
          <w:rFonts w:hint="eastAsia"/>
          <w:lang w:eastAsia="zh-Hans"/>
        </w:rPr>
        <w:t>＋终端安全沙箱</w:t>
      </w:r>
    </w:p>
    <w:p w:rsidR="00A640DE" w:rsidRDefault="00852EBA">
      <w:pPr>
        <w:pStyle w:val="1"/>
        <w:pageBreakBefore/>
        <w:numPr>
          <w:ilvl w:val="0"/>
          <w:numId w:val="5"/>
        </w:numPr>
      </w:pPr>
      <w:bookmarkStart w:id="25" w:name="_Toc2146213742"/>
      <w:r>
        <w:rPr>
          <w:rFonts w:hint="eastAsia"/>
        </w:rPr>
        <w:lastRenderedPageBreak/>
        <w:t>产品优势</w:t>
      </w:r>
      <w:bookmarkEnd w:id="25"/>
    </w:p>
    <w:p w:rsidR="00A640DE" w:rsidRDefault="00852EBA">
      <w:pPr>
        <w:keepNext/>
        <w:widowControl/>
        <w:rPr>
          <w:b/>
          <w:bCs/>
        </w:rPr>
      </w:pPr>
      <w:r>
        <w:rPr>
          <w:rFonts w:hint="eastAsia"/>
          <w:b/>
          <w:bCs/>
          <w:lang w:eastAsia="zh-Hans"/>
        </w:rPr>
        <w:t>基于</w:t>
      </w:r>
      <w:r>
        <w:rPr>
          <w:rFonts w:hint="eastAsia"/>
          <w:b/>
          <w:bCs/>
        </w:rPr>
        <w:t>360</w:t>
      </w:r>
      <w:r>
        <w:rPr>
          <w:rFonts w:hint="eastAsia"/>
          <w:b/>
          <w:bCs/>
        </w:rPr>
        <w:t>在终端侧的经验和能力，</w:t>
      </w:r>
      <w:r>
        <w:rPr>
          <w:rFonts w:hint="eastAsia"/>
          <w:b/>
          <w:bCs/>
        </w:rPr>
        <w:t>SDP</w:t>
      </w:r>
      <w:r>
        <w:rPr>
          <w:rFonts w:hint="eastAsia"/>
          <w:b/>
          <w:bCs/>
        </w:rPr>
        <w:t>可和</w:t>
      </w:r>
      <w:r>
        <w:rPr>
          <w:rFonts w:hint="eastAsia"/>
          <w:b/>
          <w:bCs/>
        </w:rPr>
        <w:t>360</w:t>
      </w:r>
      <w:r>
        <w:rPr>
          <w:rFonts w:hint="eastAsia"/>
          <w:b/>
          <w:bCs/>
        </w:rPr>
        <w:t>诸多安全能力集成</w:t>
      </w:r>
    </w:p>
    <w:p w:rsidR="00A640DE" w:rsidRDefault="00852EBA">
      <w:r>
        <w:rPr>
          <w:rFonts w:hint="eastAsia"/>
        </w:rPr>
        <w:t>360</w:t>
      </w:r>
      <w:proofErr w:type="gramStart"/>
      <w:r w:rsidR="00206122">
        <w:rPr>
          <w:rFonts w:hint="eastAsia"/>
        </w:rPr>
        <w:t>零</w:t>
      </w:r>
      <w:proofErr w:type="gramEnd"/>
      <w:r w:rsidR="00206122">
        <w:rPr>
          <w:rFonts w:hint="eastAsia"/>
        </w:rPr>
        <w:t>信任</w:t>
      </w:r>
      <w:r>
        <w:rPr>
          <w:rFonts w:hint="eastAsia"/>
        </w:rPr>
        <w:t>可在客户端侧和</w:t>
      </w:r>
      <w:r>
        <w:rPr>
          <w:rFonts w:hint="eastAsia"/>
        </w:rPr>
        <w:t>360</w:t>
      </w:r>
      <w:r>
        <w:rPr>
          <w:rFonts w:hint="eastAsia"/>
        </w:rPr>
        <w:t>终端安全管理</w:t>
      </w:r>
      <w:r>
        <w:rPr>
          <w:rFonts w:hint="eastAsia"/>
        </w:rPr>
        <w:t>EPP</w:t>
      </w:r>
      <w:r>
        <w:rPr>
          <w:rFonts w:hint="eastAsia"/>
        </w:rPr>
        <w:t>、</w:t>
      </w:r>
      <w:r>
        <w:rPr>
          <w:rFonts w:hint="eastAsia"/>
        </w:rPr>
        <w:t>360</w:t>
      </w:r>
      <w:r>
        <w:rPr>
          <w:rFonts w:hint="eastAsia"/>
        </w:rPr>
        <w:t>企业安全浏览器、</w:t>
      </w:r>
      <w:r>
        <w:rPr>
          <w:rFonts w:hint="eastAsia"/>
        </w:rPr>
        <w:t>360</w:t>
      </w:r>
      <w:r>
        <w:rPr>
          <w:rFonts w:hint="eastAsia"/>
        </w:rPr>
        <w:t>终端沙箱等深度结合，客户端实现</w:t>
      </w:r>
      <w:proofErr w:type="spellStart"/>
      <w:r>
        <w:rPr>
          <w:rFonts w:hint="eastAsia"/>
        </w:rPr>
        <w:t>AllInOne</w:t>
      </w:r>
      <w:proofErr w:type="spellEnd"/>
      <w:r>
        <w:rPr>
          <w:rFonts w:hint="eastAsia"/>
        </w:rPr>
        <w:t>，方便客户推广以及提升终端用户的易用性。</w:t>
      </w:r>
    </w:p>
    <w:p w:rsidR="00A640DE" w:rsidRDefault="00206122">
      <w:pPr>
        <w:pStyle w:val="2"/>
        <w:ind w:leftChars="0" w:left="0" w:firstLineChars="0"/>
        <w:rPr>
          <w:b/>
          <w:bCs/>
        </w:rPr>
      </w:pPr>
      <w:r>
        <w:rPr>
          <w:rFonts w:hint="eastAsia"/>
          <w:b/>
          <w:bCs/>
        </w:rPr>
        <w:t>零信任</w:t>
      </w:r>
      <w:r w:rsidR="00852EBA">
        <w:rPr>
          <w:rFonts w:hint="eastAsia"/>
          <w:b/>
          <w:bCs/>
        </w:rPr>
        <w:t>SDP+360EPP</w:t>
      </w:r>
    </w:p>
    <w:p w:rsidR="00A640DE" w:rsidRDefault="00852EBA">
      <w:pPr>
        <w:pStyle w:val="2"/>
        <w:ind w:leftChars="0" w:left="0" w:firstLineChars="0"/>
        <w:jc w:val="center"/>
      </w:pPr>
      <w:r>
        <w:rPr>
          <w:noProof/>
        </w:rPr>
        <w:drawing>
          <wp:inline distT="0" distB="0" distL="114300" distR="114300">
            <wp:extent cx="4064635" cy="2764155"/>
            <wp:effectExtent l="10795" t="0" r="13970" b="81724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5"/>
                    <a:stretch>
                      <a:fillRect/>
                    </a:stretch>
                  </pic:blipFill>
                  <pic:spPr>
                    <a:xfrm>
                      <a:off x="0" y="0"/>
                      <a:ext cx="4065266" cy="2764671"/>
                    </a:xfrm>
                    <a:prstGeom prst="roundRect">
                      <a:avLst>
                        <a:gd name="adj" fmla="val 2460"/>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640DE" w:rsidRDefault="00852EBA">
      <w:pPr>
        <w:pStyle w:val="2"/>
        <w:ind w:leftChars="0" w:left="0" w:firstLineChars="0"/>
        <w:jc w:val="center"/>
      </w:pPr>
      <w:r>
        <w:rPr>
          <w:rFonts w:hint="eastAsia"/>
        </w:rPr>
        <w:t>图：客户端二合一</w:t>
      </w:r>
    </w:p>
    <w:p w:rsidR="00A640DE" w:rsidRDefault="00852EBA">
      <w:pPr>
        <w:pStyle w:val="2"/>
        <w:ind w:leftChars="0" w:left="0" w:firstLineChars="0"/>
        <w:jc w:val="center"/>
      </w:pPr>
      <w:r>
        <w:rPr>
          <w:noProof/>
        </w:rPr>
        <w:lastRenderedPageBreak/>
        <w:drawing>
          <wp:inline distT="0" distB="0" distL="114300" distR="114300">
            <wp:extent cx="4064635" cy="2764155"/>
            <wp:effectExtent l="10795" t="0" r="13970" b="8172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4065266" cy="2764670"/>
                    </a:xfrm>
                    <a:prstGeom prst="roundRect">
                      <a:avLst>
                        <a:gd name="adj" fmla="val 4289"/>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640DE" w:rsidRDefault="00852EBA">
      <w:pPr>
        <w:pStyle w:val="2"/>
        <w:ind w:leftChars="0" w:left="0" w:firstLineChars="0"/>
        <w:jc w:val="center"/>
        <w:rPr>
          <w:rFonts w:cs="Times New Roman"/>
        </w:rPr>
      </w:pPr>
      <w:r>
        <w:rPr>
          <w:rFonts w:hint="eastAsia"/>
        </w:rPr>
        <w:t>图：客户端能力叠加</w:t>
      </w:r>
    </w:p>
    <w:p w:rsidR="00A640DE" w:rsidRDefault="00852EBA">
      <w:pPr>
        <w:pStyle w:val="1"/>
        <w:pageBreakBefore/>
        <w:numPr>
          <w:ilvl w:val="0"/>
          <w:numId w:val="5"/>
        </w:numPr>
      </w:pPr>
      <w:bookmarkStart w:id="26" w:name="_Toc131543135"/>
      <w:r>
        <w:rPr>
          <w:rFonts w:hint="eastAsia"/>
        </w:rPr>
        <w:lastRenderedPageBreak/>
        <w:t>客户价值</w:t>
      </w:r>
      <w:bookmarkEnd w:id="12"/>
      <w:bookmarkEnd w:id="26"/>
    </w:p>
    <w:p w:rsidR="00A640DE" w:rsidRDefault="00852EBA">
      <w:pPr>
        <w:rPr>
          <w:b/>
          <w:bCs/>
        </w:rPr>
      </w:pPr>
      <w:r>
        <w:rPr>
          <w:rFonts w:hint="eastAsia"/>
          <w:b/>
          <w:bCs/>
        </w:rPr>
        <w:t>业务隐藏，减少攻击面</w:t>
      </w:r>
    </w:p>
    <w:p w:rsidR="00A640DE" w:rsidRDefault="00852EBA">
      <w:pPr>
        <w:pStyle w:val="af8"/>
        <w:ind w:firstLine="480"/>
      </w:pPr>
      <w:r>
        <w:rPr>
          <w:rFonts w:hint="eastAsia"/>
        </w:rPr>
        <w:t>零信任采用控制层面和数据层面分离，从而隐藏应用，避免潜在的网络攻击，保护关键资产和基础设施。</w:t>
      </w:r>
    </w:p>
    <w:p w:rsidR="00A640DE" w:rsidRDefault="00852EBA">
      <w:pPr>
        <w:pStyle w:val="af8"/>
        <w:ind w:firstLine="480"/>
      </w:pPr>
      <w:r>
        <w:rPr>
          <w:noProof/>
        </w:rPr>
        <w:drawing>
          <wp:inline distT="0" distB="0" distL="0" distR="0">
            <wp:extent cx="4685665" cy="3355340"/>
            <wp:effectExtent l="0" t="0" r="13335" b="2286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a:stretch>
                      <a:fillRect/>
                    </a:stretch>
                  </pic:blipFill>
                  <pic:spPr>
                    <a:xfrm>
                      <a:off x="0" y="0"/>
                      <a:ext cx="4699318" cy="3365189"/>
                    </a:xfrm>
                    <a:prstGeom prst="rect">
                      <a:avLst/>
                    </a:prstGeom>
                  </pic:spPr>
                </pic:pic>
              </a:graphicData>
            </a:graphic>
          </wp:inline>
        </w:drawing>
      </w:r>
    </w:p>
    <w:p w:rsidR="00A640DE" w:rsidRDefault="00852EBA">
      <w:pPr>
        <w:pStyle w:val="af8"/>
        <w:ind w:firstLineChars="0" w:firstLine="420"/>
      </w:pPr>
      <w:r>
        <w:t>可信应用代理</w:t>
      </w:r>
      <w:r>
        <w:rPr>
          <w:rFonts w:hint="eastAsia"/>
        </w:rPr>
        <w:t>将后端应用彻底“隐身”，不对外暴露引用的</w:t>
      </w:r>
      <w:r>
        <w:rPr>
          <w:rFonts w:hint="eastAsia"/>
        </w:rPr>
        <w:t>IP</w:t>
      </w:r>
      <w:r>
        <w:rPr>
          <w:rFonts w:hint="eastAsia"/>
        </w:rPr>
        <w:t>、端口。同时，采用</w:t>
      </w:r>
      <w:r>
        <w:rPr>
          <w:rFonts w:hint="eastAsia"/>
        </w:rPr>
        <w:t>SPA</w:t>
      </w:r>
      <w:r>
        <w:rPr>
          <w:rFonts w:hint="eastAsia"/>
        </w:rPr>
        <w:t>单包授权技术，默认情况下全端口全隐身（连不上、</w:t>
      </w:r>
      <w:r>
        <w:rPr>
          <w:rFonts w:hint="eastAsia"/>
        </w:rPr>
        <w:t>ping</w:t>
      </w:r>
      <w:r>
        <w:rPr>
          <w:rFonts w:hint="eastAsia"/>
        </w:rPr>
        <w:t>不通），只对通过身份验证的人和设备用户合</w:t>
      </w:r>
      <w:proofErr w:type="gramStart"/>
      <w:r>
        <w:rPr>
          <w:rFonts w:hint="eastAsia"/>
        </w:rPr>
        <w:t>规</w:t>
      </w:r>
      <w:proofErr w:type="gramEnd"/>
      <w:r>
        <w:rPr>
          <w:rFonts w:hint="eastAsia"/>
        </w:rPr>
        <w:t>终端开放网络端口。从而最大限度的</w:t>
      </w:r>
      <w:r>
        <w:t>收缩攻击面，</w:t>
      </w:r>
      <w:r>
        <w:rPr>
          <w:rFonts w:hint="eastAsia"/>
        </w:rPr>
        <w:t>防止</w:t>
      </w:r>
      <w:r>
        <w:t>入口服务器</w:t>
      </w:r>
      <w:r>
        <w:rPr>
          <w:rFonts w:hint="eastAsia"/>
        </w:rPr>
        <w:t>被“打穿”</w:t>
      </w:r>
      <w:r>
        <w:t>。</w:t>
      </w:r>
      <w:r>
        <w:rPr>
          <w:rFonts w:hint="eastAsia"/>
        </w:rPr>
        <w:t>同时</w:t>
      </w:r>
      <w:r>
        <w:t>实现了零信任期待的</w:t>
      </w:r>
      <w:r>
        <w:t>“</w:t>
      </w:r>
      <w:r>
        <w:t>先认证后连接</w:t>
      </w:r>
      <w:r>
        <w:t>”</w:t>
      </w:r>
      <w:r>
        <w:t>的理念。</w:t>
      </w:r>
    </w:p>
    <w:p w:rsidR="00A640DE" w:rsidRDefault="00852EBA">
      <w:pPr>
        <w:pStyle w:val="af8"/>
        <w:ind w:firstLine="482"/>
        <w:rPr>
          <w:b/>
          <w:bCs/>
        </w:rPr>
      </w:pPr>
      <w:bookmarkStart w:id="27" w:name="_Toc1604542896"/>
      <w:bookmarkStart w:id="28" w:name="_Toc46857261"/>
      <w:r>
        <w:rPr>
          <w:b/>
          <w:bCs/>
        </w:rPr>
        <w:t>终端检查</w:t>
      </w:r>
      <w:r>
        <w:rPr>
          <w:rFonts w:hint="eastAsia"/>
          <w:b/>
          <w:bCs/>
        </w:rPr>
        <w:t>，</w:t>
      </w:r>
      <w:r>
        <w:rPr>
          <w:b/>
          <w:bCs/>
        </w:rPr>
        <w:t>确保终端环境安全</w:t>
      </w:r>
      <w:bookmarkEnd w:id="27"/>
      <w:bookmarkEnd w:id="28"/>
    </w:p>
    <w:p w:rsidR="00A640DE" w:rsidRDefault="00852EBA">
      <w:pPr>
        <w:pStyle w:val="af8"/>
        <w:ind w:firstLineChars="0" w:firstLine="420"/>
      </w:pPr>
      <w:r>
        <w:t>可信终端</w:t>
      </w:r>
      <w:r>
        <w:rPr>
          <w:rFonts w:hint="eastAsia"/>
        </w:rPr>
        <w:t>agent</w:t>
      </w:r>
      <w:r>
        <w:rPr>
          <w:rFonts w:hint="eastAsia"/>
        </w:rPr>
        <w:t>对用户接入终端进行全方面安全扫描（设备信息、补丁检测、运行软件）和持续监测，不满足检测要求的终端禁止登录。</w:t>
      </w:r>
    </w:p>
    <w:p w:rsidR="00A640DE" w:rsidRDefault="00852EBA">
      <w:pPr>
        <w:pStyle w:val="af8"/>
        <w:ind w:firstLine="482"/>
        <w:rPr>
          <w:b/>
          <w:bCs/>
        </w:rPr>
      </w:pPr>
      <w:bookmarkStart w:id="29" w:name="_Toc1600297693"/>
      <w:bookmarkStart w:id="30" w:name="_Toc46857262"/>
      <w:r>
        <w:rPr>
          <w:rFonts w:hint="eastAsia"/>
          <w:b/>
          <w:bCs/>
        </w:rPr>
        <w:t>持</w:t>
      </w:r>
      <w:r>
        <w:rPr>
          <w:b/>
          <w:bCs/>
        </w:rPr>
        <w:t>续验证</w:t>
      </w:r>
      <w:r>
        <w:rPr>
          <w:rFonts w:hint="eastAsia"/>
          <w:b/>
          <w:bCs/>
        </w:rPr>
        <w:t>，</w:t>
      </w:r>
      <w:r>
        <w:rPr>
          <w:b/>
          <w:bCs/>
        </w:rPr>
        <w:t>提升身份可信</w:t>
      </w:r>
      <w:bookmarkEnd w:id="29"/>
      <w:bookmarkEnd w:id="30"/>
    </w:p>
    <w:p w:rsidR="00A640DE" w:rsidRDefault="00852EBA">
      <w:pPr>
        <w:pStyle w:val="af8"/>
        <w:ind w:firstLine="480"/>
      </w:pPr>
      <w:r>
        <w:rPr>
          <w:rFonts w:hint="eastAsia"/>
        </w:rPr>
        <w:t>通过自适应多因子认证能力，根据人员、终端、环境、接入网络等因素动态调整认证策略，兼顾安全与易用，访问过程中，根据风险情况，持续验证用户身份是否可</w:t>
      </w:r>
      <w:r>
        <w:rPr>
          <w:rFonts w:hint="eastAsia"/>
        </w:rPr>
        <w:lastRenderedPageBreak/>
        <w:t>信。</w:t>
      </w:r>
    </w:p>
    <w:p w:rsidR="00A640DE" w:rsidRDefault="00852EBA">
      <w:pPr>
        <w:pStyle w:val="af8"/>
        <w:ind w:firstLine="482"/>
        <w:rPr>
          <w:b/>
          <w:bCs/>
        </w:rPr>
      </w:pPr>
      <w:bookmarkStart w:id="31" w:name="_Toc1118131223"/>
      <w:bookmarkStart w:id="32" w:name="_Toc46857263"/>
      <w:r>
        <w:rPr>
          <w:b/>
          <w:bCs/>
        </w:rPr>
        <w:t>按需授权</w:t>
      </w:r>
      <w:r>
        <w:rPr>
          <w:rFonts w:hint="eastAsia"/>
          <w:b/>
          <w:bCs/>
        </w:rPr>
        <w:t>，</w:t>
      </w:r>
      <w:r>
        <w:rPr>
          <w:b/>
          <w:bCs/>
        </w:rPr>
        <w:t>细粒度访问控制</w:t>
      </w:r>
      <w:bookmarkEnd w:id="31"/>
      <w:bookmarkEnd w:id="32"/>
    </w:p>
    <w:p w:rsidR="00A640DE" w:rsidRDefault="00852EBA">
      <w:pPr>
        <w:pStyle w:val="af8"/>
        <w:ind w:firstLine="480"/>
      </w:pPr>
      <w:r>
        <w:rPr>
          <w:rFonts w:hint="eastAsia"/>
        </w:rPr>
        <w:t>遵循最小权限原则，基于场景化应用对业务人员进行细粒度的访问控制。基于角色、访问上下文、访问者的信任等级、实时风险事件动态调整访问权限。</w:t>
      </w:r>
    </w:p>
    <w:p w:rsidR="00A640DE" w:rsidRDefault="00852EBA">
      <w:pPr>
        <w:pStyle w:val="af8"/>
        <w:ind w:firstLine="482"/>
        <w:rPr>
          <w:b/>
          <w:bCs/>
        </w:rPr>
      </w:pPr>
      <w:bookmarkStart w:id="33" w:name="_Toc1949553711"/>
      <w:r>
        <w:rPr>
          <w:rFonts w:hint="eastAsia"/>
          <w:b/>
          <w:bCs/>
        </w:rPr>
        <w:t>指定应用，控制允许访问业务的终端应用</w:t>
      </w:r>
      <w:bookmarkEnd w:id="33"/>
    </w:p>
    <w:p w:rsidR="00A640DE" w:rsidRDefault="00852EBA">
      <w:pPr>
        <w:pStyle w:val="af8"/>
        <w:ind w:firstLine="480"/>
      </w:pPr>
      <w:r>
        <w:rPr>
          <w:rFonts w:hint="eastAsia"/>
        </w:rPr>
        <w:t>在一些场景下，企业需要对用户允许访问的终端应用程序做校验，例如浏览器，邮件客户端等，本产品支持对允许访问的终端应用做验证，确保在终端访问数据的应用安全可靠。</w:t>
      </w:r>
    </w:p>
    <w:sectPr w:rsidR="00A640DE">
      <w:footerReference w:type="default" r:id="rId28"/>
      <w:pgSz w:w="11906" w:h="16838"/>
      <w:pgMar w:top="1418" w:right="1418" w:bottom="1418" w:left="1418" w:header="851" w:footer="851" w:gutter="284"/>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C7B" w:rsidRDefault="00220C7B">
      <w:pPr>
        <w:spacing w:line="240" w:lineRule="auto"/>
      </w:pPr>
      <w:r>
        <w:separator/>
      </w:r>
    </w:p>
  </w:endnote>
  <w:endnote w:type="continuationSeparator" w:id="0">
    <w:p w:rsidR="00220C7B" w:rsidRDefault="00220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YaHei">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0" w:usb1="00000000" w:usb2="00000000" w:usb3="00000000" w:csb0="00060000" w:csb1="00000000"/>
  </w:font>
  <w:font w:name="Times New Roman Regular">
    <w:altName w:val="Times New Roman"/>
    <w:charset w:val="00"/>
    <w:family w:val="auto"/>
    <w:pitch w:val="default"/>
    <w:sig w:usb0="00000000" w:usb1="00000000" w:usb2="00000009" w:usb3="00000000" w:csb0="400001FF" w:csb1="FFFF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0DE" w:rsidRDefault="00A640DE">
    <w:pPr>
      <w:pStyle w:val="ad"/>
      <w:ind w:right="72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0DE" w:rsidRDefault="00220C7B">
    <w:pPr>
      <w:pStyle w:val="ad"/>
      <w:pBdr>
        <w:top w:val="single" w:sz="4" w:space="1" w:color="auto"/>
      </w:pBdr>
      <w:jc w:val="right"/>
    </w:pPr>
    <w:sdt>
      <w:sdtPr>
        <w:id w:val="-1"/>
      </w:sdtPr>
      <w:sdtEndPr/>
      <w:sdtContent>
        <w:r w:rsidR="00852EBA">
          <w:fldChar w:fldCharType="begin"/>
        </w:r>
        <w:r w:rsidR="00852EBA">
          <w:instrText>PAGE   \* MERGEFORMAT</w:instrText>
        </w:r>
        <w:r w:rsidR="00852EBA">
          <w:fldChar w:fldCharType="separate"/>
        </w:r>
        <w:r w:rsidR="00206122" w:rsidRPr="00206122">
          <w:rPr>
            <w:noProof/>
            <w:lang w:val="zh-CN"/>
          </w:rPr>
          <w:t>i</w:t>
        </w:r>
        <w:r w:rsidR="00852EBA">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0DE" w:rsidRDefault="00220C7B">
    <w:pPr>
      <w:pStyle w:val="ad"/>
      <w:pBdr>
        <w:top w:val="single" w:sz="4" w:space="1" w:color="auto"/>
      </w:pBdr>
      <w:snapToGrid/>
      <w:ind w:firstLine="0"/>
      <w:jc w:val="right"/>
    </w:pPr>
    <w:sdt>
      <w:sdtPr>
        <w:id w:val="-805158499"/>
      </w:sdtPr>
      <w:sdtEndPr/>
      <w:sdtContent>
        <w:r w:rsidR="00852EBA">
          <w:fldChar w:fldCharType="begin"/>
        </w:r>
        <w:r w:rsidR="00852EBA">
          <w:instrText>PAGE   \* MERGEFORMAT</w:instrText>
        </w:r>
        <w:r w:rsidR="00852EBA">
          <w:fldChar w:fldCharType="separate"/>
        </w:r>
        <w:r w:rsidR="00206122" w:rsidRPr="00206122">
          <w:rPr>
            <w:noProof/>
            <w:lang w:val="zh-CN"/>
          </w:rPr>
          <w:t>1</w:t>
        </w:r>
        <w:r w:rsidR="00852EBA">
          <w:fldChar w:fldCharType="end"/>
        </w:r>
      </w:sdtContent>
    </w:sdt>
  </w:p>
  <w:p w:rsidR="00003BD4" w:rsidRDefault="00003BD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C7B" w:rsidRDefault="00220C7B">
      <w:r>
        <w:separator/>
      </w:r>
    </w:p>
  </w:footnote>
  <w:footnote w:type="continuationSeparator" w:id="0">
    <w:p w:rsidR="00220C7B" w:rsidRDefault="00220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0DE" w:rsidRDefault="00A640DE">
    <w:pPr>
      <w:pStyle w:val="af"/>
      <w:pBdr>
        <w:bottom w:val="none" w:sz="0" w:space="0" w:color="auto"/>
      </w:pBdr>
      <w:jc w:val="right"/>
      <w:rPr>
        <w:rFonts w:ascii="宋体" w:hAnsi="宋体"/>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0DE" w:rsidRDefault="00852EBA">
    <w:pPr>
      <w:pStyle w:val="af"/>
      <w:snapToGrid/>
      <w:ind w:firstLine="0"/>
      <w:jc w:val="both"/>
      <w:rPr>
        <w:rFonts w:cs="Times New Roman"/>
      </w:rPr>
    </w:pPr>
    <w:r>
      <w:rPr>
        <w:rFonts w:ascii="黑体" w:eastAsia="黑体" w:hAnsi="黑体" w:hint="eastAsia"/>
        <w:noProof/>
      </w:rPr>
      <w:drawing>
        <wp:anchor distT="0" distB="0" distL="114300" distR="114300" simplePos="0" relativeHeight="251659264" behindDoc="0" locked="0" layoutInCell="1" allowOverlap="1">
          <wp:simplePos x="0" y="0"/>
          <wp:positionH relativeFrom="margin">
            <wp:align>left</wp:align>
          </wp:positionH>
          <wp:positionV relativeFrom="paragraph">
            <wp:posOffset>-60960</wp:posOffset>
          </wp:positionV>
          <wp:extent cx="946150" cy="233045"/>
          <wp:effectExtent l="0" t="0" r="6350" b="0"/>
          <wp:wrapNone/>
          <wp:docPr id="5" name="图片 5"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254"/>
                  </a:xfrm>
                  <a:prstGeom prst="rect">
                    <a:avLst/>
                  </a:prstGeom>
                  <a:noFill/>
                  <a:ln>
                    <a:noFill/>
                  </a:ln>
                </pic:spPr>
              </pic:pic>
            </a:graphicData>
          </a:graphic>
        </wp:anchor>
      </w:drawing>
    </w:r>
    <w:r>
      <w:rPr>
        <w:rFonts w:cs="Times New Roman"/>
      </w:rPr>
      <w:t xml:space="preserve">                                 </w:t>
    </w:r>
    <w:r w:rsidR="00206122">
      <w:rPr>
        <w:rFonts w:cs="Times New Roman"/>
      </w:rPr>
      <w:t xml:space="preserve">                        </w:t>
    </w:r>
    <w:r w:rsidR="00206122" w:rsidRPr="00206122">
      <w:rPr>
        <w:rFonts w:cs="Times New Roman" w:hint="eastAsia"/>
      </w:rPr>
      <w:t>360</w:t>
    </w:r>
    <w:proofErr w:type="gramStart"/>
    <w:r w:rsidR="00206122" w:rsidRPr="00206122">
      <w:rPr>
        <w:rFonts w:cs="Times New Roman" w:hint="eastAsia"/>
      </w:rPr>
      <w:t>零</w:t>
    </w:r>
    <w:proofErr w:type="gramEnd"/>
    <w:r w:rsidR="00206122" w:rsidRPr="00206122">
      <w:rPr>
        <w:rFonts w:cs="Times New Roman" w:hint="eastAsia"/>
      </w:rPr>
      <w:t>信任网络安全访问控制平台</w:t>
    </w:r>
    <w:r>
      <w:rPr>
        <w:rFonts w:cs="Times New Roman" w:hint="eastAsia"/>
      </w:rPr>
      <w:t xml:space="preserve"> </w:t>
    </w:r>
    <w:r>
      <w:rPr>
        <w:rFonts w:cs="Times New Roman"/>
      </w:rPr>
      <w:t>产品白皮书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755D3"/>
    <w:multiLevelType w:val="multilevel"/>
    <w:tmpl w:val="1D5755D3"/>
    <w:lvl w:ilvl="0">
      <w:start w:val="1"/>
      <w:numFmt w:val="bullet"/>
      <w:pStyle w:val="ItemList"/>
      <w:lvlText w:val=""/>
      <w:lvlJc w:val="left"/>
      <w:pPr>
        <w:ind w:left="1475" w:hanging="420"/>
      </w:pPr>
      <w:rPr>
        <w:rFonts w:ascii="Wingdings" w:hAnsi="Wingdings" w:hint="default"/>
        <w:b w:val="0"/>
        <w:bCs w:val="0"/>
        <w:i w:val="0"/>
        <w:iCs w:val="0"/>
        <w:caps w:val="0"/>
        <w:strike w:val="0"/>
        <w:dstrike w:val="0"/>
        <w:vanish w:val="0"/>
        <w:color w:val="000000" w:themeColor="text1"/>
        <w:spacing w:val="0"/>
        <w:w w:val="100"/>
        <w:position w:val="2"/>
        <w:sz w:val="16"/>
        <w:szCs w:val="16"/>
        <w:vertAlign w:val="baseline"/>
        <w14:shadow w14:blurRad="0" w14:dist="0" w14:dir="0" w14:sx="0" w14:sy="0" w14:kx="0" w14:ky="0" w14:algn="none">
          <w14:srgbClr w14:val="000000"/>
        </w14:shadow>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25EE5A47"/>
    <w:multiLevelType w:val="multilevel"/>
    <w:tmpl w:val="25EE5A47"/>
    <w:lvl w:ilvl="0">
      <w:start w:val="1"/>
      <w:numFmt w:val="decimal"/>
      <w:lvlText w:val="%1."/>
      <w:lvlJc w:val="left"/>
      <w:pPr>
        <w:ind w:left="425" w:hanging="425"/>
      </w:pPr>
    </w:lvl>
    <w:lvl w:ilvl="1">
      <w:start w:val="1"/>
      <w:numFmt w:val="decimal"/>
      <w:lvlText w:val="%1.%2."/>
      <w:lvlJc w:val="left"/>
      <w:pPr>
        <w:ind w:left="567" w:hanging="567"/>
      </w:pPr>
      <w:rPr>
        <w:rFonts w:hint="eastAsia"/>
      </w:rPr>
    </w:lvl>
    <w:lvl w:ilvl="2">
      <w:start w:val="1"/>
      <w:numFmt w:val="decimal"/>
      <w:lvlText w:val="%1.%2.%3."/>
      <w:lvlJc w:val="left"/>
      <w:pPr>
        <w:ind w:left="709" w:hanging="709"/>
      </w:pPr>
      <w:rPr>
        <w:b/>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 w15:restartNumberingAfterBreak="0">
    <w:nsid w:val="2C7538A1"/>
    <w:multiLevelType w:val="multilevel"/>
    <w:tmpl w:val="2C7538A1"/>
    <w:lvl w:ilvl="0">
      <w:start w:val="1"/>
      <w:numFmt w:val="decimal"/>
      <w:pStyle w:val="CJ1"/>
      <w:lvlText w:val="%1."/>
      <w:lvlJc w:val="left"/>
      <w:pPr>
        <w:ind w:left="425" w:hanging="425"/>
      </w:pPr>
      <w:rPr>
        <w:rFonts w:hint="eastAsia"/>
      </w:rPr>
    </w:lvl>
    <w:lvl w:ilvl="1">
      <w:start w:val="1"/>
      <w:numFmt w:val="decimal"/>
      <w:pStyle w:val="CJ2"/>
      <w:lvlText w:val="%1.%2."/>
      <w:lvlJc w:val="left"/>
      <w:pPr>
        <w:ind w:left="567" w:hanging="567"/>
      </w:pPr>
      <w:rPr>
        <w:rFonts w:hint="eastAsia"/>
      </w:rPr>
    </w:lvl>
    <w:lvl w:ilvl="2">
      <w:start w:val="1"/>
      <w:numFmt w:val="decimal"/>
      <w:pStyle w:val="CJ3"/>
      <w:lvlText w:val="%1.%2.%3."/>
      <w:lvlJc w:val="left"/>
      <w:pPr>
        <w:ind w:left="709" w:hanging="709"/>
      </w:pPr>
      <w:rPr>
        <w:rFonts w:hint="eastAsia"/>
      </w:rPr>
    </w:lvl>
    <w:lvl w:ilvl="3">
      <w:start w:val="1"/>
      <w:numFmt w:val="decimal"/>
      <w:pStyle w:val="CJ4"/>
      <w:suff w:val="space"/>
      <w:lvlText w:val="%1.%2.%3.%4."/>
      <w:lvlJc w:val="left"/>
      <w:pPr>
        <w:ind w:left="851" w:hanging="851"/>
      </w:pPr>
      <w:rPr>
        <w:rFonts w:hint="eastAsia"/>
      </w:rPr>
    </w:lvl>
    <w:lvl w:ilvl="4">
      <w:start w:val="1"/>
      <w:numFmt w:val="decima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suff w:val="space"/>
      <w:lvlText w:val="%1.%2.%3.%4.%5.%6.%7."/>
      <w:lvlJc w:val="left"/>
      <w:pPr>
        <w:ind w:left="1276" w:hanging="1276"/>
      </w:pPr>
      <w:rPr>
        <w:rFonts w:hint="eastAsia"/>
      </w:rPr>
    </w:lvl>
    <w:lvl w:ilvl="7">
      <w:start w:val="1"/>
      <w:numFmt w:val="decimal"/>
      <w:suff w:val="space"/>
      <w:lvlText w:val="%1.%2.%3.%4.%5.%6.%7.%8."/>
      <w:lvlJc w:val="left"/>
      <w:pPr>
        <w:ind w:left="1418" w:hanging="1418"/>
      </w:pPr>
      <w:rPr>
        <w:rFonts w:hint="eastAsia"/>
      </w:rPr>
    </w:lvl>
    <w:lvl w:ilvl="8">
      <w:start w:val="1"/>
      <w:numFmt w:val="decimal"/>
      <w:suff w:val="space"/>
      <w:lvlText w:val="%1.%2.%3.%4.%5.%6.%7.%8.%9."/>
      <w:lvlJc w:val="left"/>
      <w:pPr>
        <w:ind w:left="1559" w:hanging="1559"/>
      </w:pPr>
      <w:rPr>
        <w:rFonts w:hint="eastAsia"/>
      </w:rPr>
    </w:lvl>
  </w:abstractNum>
  <w:abstractNum w:abstractNumId="3" w15:restartNumberingAfterBreak="0">
    <w:nsid w:val="3F9E4C1A"/>
    <w:multiLevelType w:val="multilevel"/>
    <w:tmpl w:val="3F9E4C1A"/>
    <w:lvl w:ilvl="0">
      <w:start w:val="1"/>
      <w:numFmt w:val="bullet"/>
      <w:pStyle w:val="a"/>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abstractNum w:abstractNumId="4" w15:restartNumberingAfterBreak="0">
    <w:nsid w:val="5F062842"/>
    <w:multiLevelType w:val="multilevel"/>
    <w:tmpl w:val="5F062842"/>
    <w:lvl w:ilvl="0">
      <w:start w:val="1"/>
      <w:numFmt w:val="bullet"/>
      <w:pStyle w:val="a0"/>
      <w:lvlText w:val=""/>
      <w:lvlJc w:val="left"/>
      <w:pPr>
        <w:tabs>
          <w:tab w:val="left" w:pos="1200"/>
        </w:tabs>
        <w:ind w:left="1200" w:hanging="420"/>
      </w:pPr>
      <w:rPr>
        <w:rFonts w:ascii="Wingdings" w:hAnsi="Wingdings" w:hint="default"/>
      </w:rPr>
    </w:lvl>
    <w:lvl w:ilvl="1">
      <w:start w:val="1"/>
      <w:numFmt w:val="bullet"/>
      <w:lvlText w:val=""/>
      <w:lvlJc w:val="left"/>
      <w:pPr>
        <w:tabs>
          <w:tab w:val="left" w:pos="1620"/>
        </w:tabs>
        <w:ind w:left="1620" w:hanging="420"/>
      </w:pPr>
      <w:rPr>
        <w:rFonts w:ascii="Wingdings" w:hAnsi="Wingdings" w:hint="default"/>
      </w:rPr>
    </w:lvl>
    <w:lvl w:ilvl="2">
      <w:start w:val="1"/>
      <w:numFmt w:val="bullet"/>
      <w:lvlText w:val=""/>
      <w:lvlJc w:val="left"/>
      <w:pPr>
        <w:tabs>
          <w:tab w:val="left" w:pos="2040"/>
        </w:tabs>
        <w:ind w:left="2040" w:hanging="420"/>
      </w:pPr>
      <w:rPr>
        <w:rFonts w:ascii="Wingdings" w:hAnsi="Wingdings" w:hint="default"/>
      </w:rPr>
    </w:lvl>
    <w:lvl w:ilvl="3">
      <w:start w:val="1"/>
      <w:numFmt w:val="bullet"/>
      <w:lvlText w:val=""/>
      <w:lvlJc w:val="left"/>
      <w:pPr>
        <w:tabs>
          <w:tab w:val="left" w:pos="2460"/>
        </w:tabs>
        <w:ind w:left="2460" w:hanging="420"/>
      </w:pPr>
      <w:rPr>
        <w:rFonts w:ascii="Wingdings" w:hAnsi="Wingdings" w:hint="default"/>
      </w:rPr>
    </w:lvl>
    <w:lvl w:ilvl="4">
      <w:start w:val="1"/>
      <w:numFmt w:val="bullet"/>
      <w:lvlText w:val=""/>
      <w:lvlJc w:val="left"/>
      <w:pPr>
        <w:tabs>
          <w:tab w:val="left" w:pos="2880"/>
        </w:tabs>
        <w:ind w:left="2880" w:hanging="420"/>
      </w:pPr>
      <w:rPr>
        <w:rFonts w:ascii="Wingdings" w:hAnsi="Wingdings" w:hint="default"/>
      </w:rPr>
    </w:lvl>
    <w:lvl w:ilvl="5">
      <w:start w:val="1"/>
      <w:numFmt w:val="bullet"/>
      <w:lvlText w:val=""/>
      <w:lvlJc w:val="left"/>
      <w:pPr>
        <w:tabs>
          <w:tab w:val="left" w:pos="3300"/>
        </w:tabs>
        <w:ind w:left="3300" w:hanging="420"/>
      </w:pPr>
      <w:rPr>
        <w:rFonts w:ascii="Wingdings" w:hAnsi="Wingdings" w:hint="default"/>
      </w:rPr>
    </w:lvl>
    <w:lvl w:ilvl="6">
      <w:start w:val="1"/>
      <w:numFmt w:val="bullet"/>
      <w:lvlText w:val=""/>
      <w:lvlJc w:val="left"/>
      <w:pPr>
        <w:tabs>
          <w:tab w:val="left" w:pos="3720"/>
        </w:tabs>
        <w:ind w:left="3720" w:hanging="420"/>
      </w:pPr>
      <w:rPr>
        <w:rFonts w:ascii="Wingdings" w:hAnsi="Wingdings" w:hint="default"/>
      </w:rPr>
    </w:lvl>
    <w:lvl w:ilvl="7">
      <w:start w:val="1"/>
      <w:numFmt w:val="bullet"/>
      <w:lvlText w:val=""/>
      <w:lvlJc w:val="left"/>
      <w:pPr>
        <w:tabs>
          <w:tab w:val="left" w:pos="4140"/>
        </w:tabs>
        <w:ind w:left="4140" w:hanging="420"/>
      </w:pPr>
      <w:rPr>
        <w:rFonts w:ascii="Wingdings" w:hAnsi="Wingdings" w:hint="default"/>
      </w:rPr>
    </w:lvl>
    <w:lvl w:ilvl="8">
      <w:start w:val="1"/>
      <w:numFmt w:val="bullet"/>
      <w:lvlText w:val=""/>
      <w:lvlJc w:val="left"/>
      <w:pPr>
        <w:tabs>
          <w:tab w:val="left" w:pos="4560"/>
        </w:tabs>
        <w:ind w:left="4560" w:hanging="420"/>
      </w:pPr>
      <w:rPr>
        <w:rFonts w:ascii="Wingdings" w:hAnsi="Wingdings"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5D"/>
    <w:rsid w:val="89B77132"/>
    <w:rsid w:val="8F546CEE"/>
    <w:rsid w:val="96E6F9CF"/>
    <w:rsid w:val="9DEDDEED"/>
    <w:rsid w:val="9F5FAC63"/>
    <w:rsid w:val="9F7DF6D3"/>
    <w:rsid w:val="9F7E7A00"/>
    <w:rsid w:val="A7DFB43F"/>
    <w:rsid w:val="A7F7F943"/>
    <w:rsid w:val="ABFFD5D9"/>
    <w:rsid w:val="B4ED9632"/>
    <w:rsid w:val="B77767BD"/>
    <w:rsid w:val="B9DBF671"/>
    <w:rsid w:val="BAB8855D"/>
    <w:rsid w:val="BB5F22BC"/>
    <w:rsid w:val="BCFB7668"/>
    <w:rsid w:val="BD7D3954"/>
    <w:rsid w:val="BEFC1991"/>
    <w:rsid w:val="BF6FA569"/>
    <w:rsid w:val="BFBFA41D"/>
    <w:rsid w:val="CABF5A52"/>
    <w:rsid w:val="CB539B77"/>
    <w:rsid w:val="CBB6738B"/>
    <w:rsid w:val="CEFFFA1E"/>
    <w:rsid w:val="CF7F0A4F"/>
    <w:rsid w:val="CFE76EAB"/>
    <w:rsid w:val="D4B9E08B"/>
    <w:rsid w:val="D6F74B03"/>
    <w:rsid w:val="D9C5843D"/>
    <w:rsid w:val="D9DFE4AC"/>
    <w:rsid w:val="DADFCD9C"/>
    <w:rsid w:val="DBBFB78E"/>
    <w:rsid w:val="DBFF30CC"/>
    <w:rsid w:val="DDFDD7AD"/>
    <w:rsid w:val="DECEDDEC"/>
    <w:rsid w:val="DF581E61"/>
    <w:rsid w:val="DF7F5C97"/>
    <w:rsid w:val="DFAD539D"/>
    <w:rsid w:val="DFBEA807"/>
    <w:rsid w:val="DFD61EE7"/>
    <w:rsid w:val="DFEFD87C"/>
    <w:rsid w:val="DFFFD162"/>
    <w:rsid w:val="E13E81D0"/>
    <w:rsid w:val="E35ACB8A"/>
    <w:rsid w:val="E7B7A218"/>
    <w:rsid w:val="E7FBD5F9"/>
    <w:rsid w:val="E9FF2F80"/>
    <w:rsid w:val="EFB5E81C"/>
    <w:rsid w:val="EFB8EDF2"/>
    <w:rsid w:val="EFDFB006"/>
    <w:rsid w:val="F2BE00AA"/>
    <w:rsid w:val="F2DD7E96"/>
    <w:rsid w:val="F5BB6454"/>
    <w:rsid w:val="F757D366"/>
    <w:rsid w:val="F7BFBB35"/>
    <w:rsid w:val="F7FF7DDC"/>
    <w:rsid w:val="F95D9EAA"/>
    <w:rsid w:val="F9DB30B5"/>
    <w:rsid w:val="FB6B68E1"/>
    <w:rsid w:val="FB76AEDA"/>
    <w:rsid w:val="FBB6A3A5"/>
    <w:rsid w:val="FBFBF0EE"/>
    <w:rsid w:val="FBFD705C"/>
    <w:rsid w:val="FBFF61DB"/>
    <w:rsid w:val="FDB3B2C9"/>
    <w:rsid w:val="FDDD8085"/>
    <w:rsid w:val="FDE7BCD2"/>
    <w:rsid w:val="FDF1CAF4"/>
    <w:rsid w:val="FDF300E4"/>
    <w:rsid w:val="FE3BC916"/>
    <w:rsid w:val="FE3DA66B"/>
    <w:rsid w:val="FE7DFE99"/>
    <w:rsid w:val="FEF48B52"/>
    <w:rsid w:val="FEFD4F37"/>
    <w:rsid w:val="FEFDF4D5"/>
    <w:rsid w:val="FF7BBF1C"/>
    <w:rsid w:val="FF7FF83D"/>
    <w:rsid w:val="FF7FF8CA"/>
    <w:rsid w:val="FF9503CD"/>
    <w:rsid w:val="FF9F3184"/>
    <w:rsid w:val="FF9F6198"/>
    <w:rsid w:val="FFBB68CB"/>
    <w:rsid w:val="FFBF46B8"/>
    <w:rsid w:val="FFD73AD5"/>
    <w:rsid w:val="FFDEB664"/>
    <w:rsid w:val="FFEF445B"/>
    <w:rsid w:val="FFEF5045"/>
    <w:rsid w:val="FFEF5F9E"/>
    <w:rsid w:val="FFF4D391"/>
    <w:rsid w:val="FFFEC012"/>
    <w:rsid w:val="FFFF5B54"/>
    <w:rsid w:val="FFFFEC70"/>
    <w:rsid w:val="000007FB"/>
    <w:rsid w:val="00000816"/>
    <w:rsid w:val="0000232F"/>
    <w:rsid w:val="00003BD4"/>
    <w:rsid w:val="00006348"/>
    <w:rsid w:val="0000684F"/>
    <w:rsid w:val="00007345"/>
    <w:rsid w:val="000101B1"/>
    <w:rsid w:val="00011724"/>
    <w:rsid w:val="00011EC8"/>
    <w:rsid w:val="000127BA"/>
    <w:rsid w:val="00014368"/>
    <w:rsid w:val="00020C47"/>
    <w:rsid w:val="00024594"/>
    <w:rsid w:val="00026F03"/>
    <w:rsid w:val="000271E1"/>
    <w:rsid w:val="00027209"/>
    <w:rsid w:val="00030501"/>
    <w:rsid w:val="00032024"/>
    <w:rsid w:val="00035059"/>
    <w:rsid w:val="00036D4F"/>
    <w:rsid w:val="000374B0"/>
    <w:rsid w:val="000410B6"/>
    <w:rsid w:val="000411AC"/>
    <w:rsid w:val="000427AC"/>
    <w:rsid w:val="00042C6D"/>
    <w:rsid w:val="00043F90"/>
    <w:rsid w:val="0005081B"/>
    <w:rsid w:val="00052B06"/>
    <w:rsid w:val="00053B0E"/>
    <w:rsid w:val="00055CDB"/>
    <w:rsid w:val="0006026C"/>
    <w:rsid w:val="00061D3A"/>
    <w:rsid w:val="000625FD"/>
    <w:rsid w:val="000634A1"/>
    <w:rsid w:val="0006471F"/>
    <w:rsid w:val="00065F73"/>
    <w:rsid w:val="0006683A"/>
    <w:rsid w:val="000672A9"/>
    <w:rsid w:val="00073181"/>
    <w:rsid w:val="00073FF5"/>
    <w:rsid w:val="000741A7"/>
    <w:rsid w:val="00074E3D"/>
    <w:rsid w:val="00075035"/>
    <w:rsid w:val="000757DF"/>
    <w:rsid w:val="00075B93"/>
    <w:rsid w:val="00075DF3"/>
    <w:rsid w:val="00077B0F"/>
    <w:rsid w:val="00080170"/>
    <w:rsid w:val="00080551"/>
    <w:rsid w:val="00085016"/>
    <w:rsid w:val="00086161"/>
    <w:rsid w:val="00086B6F"/>
    <w:rsid w:val="00086E86"/>
    <w:rsid w:val="00092073"/>
    <w:rsid w:val="00092437"/>
    <w:rsid w:val="000937CB"/>
    <w:rsid w:val="00094632"/>
    <w:rsid w:val="00094A6C"/>
    <w:rsid w:val="00097D7A"/>
    <w:rsid w:val="000A1D28"/>
    <w:rsid w:val="000A26BB"/>
    <w:rsid w:val="000A554C"/>
    <w:rsid w:val="000A6EDA"/>
    <w:rsid w:val="000B0E8B"/>
    <w:rsid w:val="000B26F2"/>
    <w:rsid w:val="000B2F55"/>
    <w:rsid w:val="000B377B"/>
    <w:rsid w:val="000B4758"/>
    <w:rsid w:val="000B4AD2"/>
    <w:rsid w:val="000B4D0B"/>
    <w:rsid w:val="000B5FB0"/>
    <w:rsid w:val="000B6B0E"/>
    <w:rsid w:val="000C0BBC"/>
    <w:rsid w:val="000C15B4"/>
    <w:rsid w:val="000C4256"/>
    <w:rsid w:val="000C4410"/>
    <w:rsid w:val="000D1160"/>
    <w:rsid w:val="000D2BA8"/>
    <w:rsid w:val="000D2CB6"/>
    <w:rsid w:val="000D2F64"/>
    <w:rsid w:val="000D33CF"/>
    <w:rsid w:val="000D4AB5"/>
    <w:rsid w:val="000D4CC9"/>
    <w:rsid w:val="000D4D13"/>
    <w:rsid w:val="000D6A8A"/>
    <w:rsid w:val="000D73F1"/>
    <w:rsid w:val="000D7880"/>
    <w:rsid w:val="000D7F1B"/>
    <w:rsid w:val="000E1397"/>
    <w:rsid w:val="000E16E4"/>
    <w:rsid w:val="000E39BC"/>
    <w:rsid w:val="000E4ED1"/>
    <w:rsid w:val="000E55D5"/>
    <w:rsid w:val="000E5798"/>
    <w:rsid w:val="000E59C4"/>
    <w:rsid w:val="000E5EF0"/>
    <w:rsid w:val="000E79F2"/>
    <w:rsid w:val="000F09DD"/>
    <w:rsid w:val="000F2907"/>
    <w:rsid w:val="000F54AF"/>
    <w:rsid w:val="000F5DD4"/>
    <w:rsid w:val="001010DE"/>
    <w:rsid w:val="00101CCE"/>
    <w:rsid w:val="00101DAD"/>
    <w:rsid w:val="00101F44"/>
    <w:rsid w:val="00102AD6"/>
    <w:rsid w:val="00105518"/>
    <w:rsid w:val="0010642C"/>
    <w:rsid w:val="00106C39"/>
    <w:rsid w:val="00112239"/>
    <w:rsid w:val="00113169"/>
    <w:rsid w:val="00113271"/>
    <w:rsid w:val="0011764A"/>
    <w:rsid w:val="00121F19"/>
    <w:rsid w:val="001220F5"/>
    <w:rsid w:val="0012241A"/>
    <w:rsid w:val="001224CF"/>
    <w:rsid w:val="0012305A"/>
    <w:rsid w:val="001253F4"/>
    <w:rsid w:val="00126006"/>
    <w:rsid w:val="00126EF2"/>
    <w:rsid w:val="00130BFA"/>
    <w:rsid w:val="0013130D"/>
    <w:rsid w:val="0013284F"/>
    <w:rsid w:val="0013346B"/>
    <w:rsid w:val="00135A66"/>
    <w:rsid w:val="00137610"/>
    <w:rsid w:val="0013786F"/>
    <w:rsid w:val="00142F59"/>
    <w:rsid w:val="00144174"/>
    <w:rsid w:val="00146A38"/>
    <w:rsid w:val="001520EF"/>
    <w:rsid w:val="0015341B"/>
    <w:rsid w:val="0015569A"/>
    <w:rsid w:val="00156CEC"/>
    <w:rsid w:val="00160F5B"/>
    <w:rsid w:val="00162C57"/>
    <w:rsid w:val="00162F88"/>
    <w:rsid w:val="00163BE8"/>
    <w:rsid w:val="00165C25"/>
    <w:rsid w:val="00166A79"/>
    <w:rsid w:val="00167B17"/>
    <w:rsid w:val="001744B7"/>
    <w:rsid w:val="00175498"/>
    <w:rsid w:val="001758CF"/>
    <w:rsid w:val="00177642"/>
    <w:rsid w:val="00177D17"/>
    <w:rsid w:val="00180862"/>
    <w:rsid w:val="001813C1"/>
    <w:rsid w:val="001818AE"/>
    <w:rsid w:val="001819C6"/>
    <w:rsid w:val="00182BDF"/>
    <w:rsid w:val="00184F45"/>
    <w:rsid w:val="00186069"/>
    <w:rsid w:val="00186CB7"/>
    <w:rsid w:val="00194FF6"/>
    <w:rsid w:val="00197144"/>
    <w:rsid w:val="001976A1"/>
    <w:rsid w:val="001A04A7"/>
    <w:rsid w:val="001A1D67"/>
    <w:rsid w:val="001A4A7A"/>
    <w:rsid w:val="001A4D3D"/>
    <w:rsid w:val="001A6797"/>
    <w:rsid w:val="001A72A5"/>
    <w:rsid w:val="001B030B"/>
    <w:rsid w:val="001B207E"/>
    <w:rsid w:val="001B2619"/>
    <w:rsid w:val="001B2D7E"/>
    <w:rsid w:val="001B4C34"/>
    <w:rsid w:val="001B6804"/>
    <w:rsid w:val="001B6AE1"/>
    <w:rsid w:val="001B7905"/>
    <w:rsid w:val="001B7A5F"/>
    <w:rsid w:val="001C0B3D"/>
    <w:rsid w:val="001C3013"/>
    <w:rsid w:val="001C5DA6"/>
    <w:rsid w:val="001C68BB"/>
    <w:rsid w:val="001D0D18"/>
    <w:rsid w:val="001D143F"/>
    <w:rsid w:val="001D15D3"/>
    <w:rsid w:val="001D1887"/>
    <w:rsid w:val="001D251A"/>
    <w:rsid w:val="001D2756"/>
    <w:rsid w:val="001D31A1"/>
    <w:rsid w:val="001D5A30"/>
    <w:rsid w:val="001E0B64"/>
    <w:rsid w:val="001E14EC"/>
    <w:rsid w:val="001E32AB"/>
    <w:rsid w:val="001E56E4"/>
    <w:rsid w:val="001F0257"/>
    <w:rsid w:val="001F1D74"/>
    <w:rsid w:val="001F2475"/>
    <w:rsid w:val="001F3007"/>
    <w:rsid w:val="001F3545"/>
    <w:rsid w:val="001F541D"/>
    <w:rsid w:val="001F6583"/>
    <w:rsid w:val="001F77E0"/>
    <w:rsid w:val="00204084"/>
    <w:rsid w:val="00204F0E"/>
    <w:rsid w:val="002055F7"/>
    <w:rsid w:val="00206122"/>
    <w:rsid w:val="00206127"/>
    <w:rsid w:val="00210858"/>
    <w:rsid w:val="00212BF7"/>
    <w:rsid w:val="00214CEE"/>
    <w:rsid w:val="0021712B"/>
    <w:rsid w:val="00217A36"/>
    <w:rsid w:val="00220178"/>
    <w:rsid w:val="00220C7B"/>
    <w:rsid w:val="00221A6C"/>
    <w:rsid w:val="00223E05"/>
    <w:rsid w:val="00227C48"/>
    <w:rsid w:val="0023065B"/>
    <w:rsid w:val="00231806"/>
    <w:rsid w:val="00233505"/>
    <w:rsid w:val="00233713"/>
    <w:rsid w:val="00233CC3"/>
    <w:rsid w:val="0023716E"/>
    <w:rsid w:val="00237B9E"/>
    <w:rsid w:val="00237C20"/>
    <w:rsid w:val="00242037"/>
    <w:rsid w:val="002427E9"/>
    <w:rsid w:val="00245A26"/>
    <w:rsid w:val="00246E37"/>
    <w:rsid w:val="00252B68"/>
    <w:rsid w:val="00253453"/>
    <w:rsid w:val="00253DB1"/>
    <w:rsid w:val="00253E86"/>
    <w:rsid w:val="002541A6"/>
    <w:rsid w:val="00254A0A"/>
    <w:rsid w:val="00255BC6"/>
    <w:rsid w:val="00257376"/>
    <w:rsid w:val="00257586"/>
    <w:rsid w:val="0026129E"/>
    <w:rsid w:val="00261D31"/>
    <w:rsid w:val="00263AD4"/>
    <w:rsid w:val="00266D82"/>
    <w:rsid w:val="0026763B"/>
    <w:rsid w:val="00270EA2"/>
    <w:rsid w:val="00271BF4"/>
    <w:rsid w:val="00273856"/>
    <w:rsid w:val="00273B47"/>
    <w:rsid w:val="00273E66"/>
    <w:rsid w:val="002749A2"/>
    <w:rsid w:val="00276D67"/>
    <w:rsid w:val="00277AB1"/>
    <w:rsid w:val="0028138B"/>
    <w:rsid w:val="002834EB"/>
    <w:rsid w:val="00285514"/>
    <w:rsid w:val="002908A8"/>
    <w:rsid w:val="002922DB"/>
    <w:rsid w:val="002936B1"/>
    <w:rsid w:val="0029576E"/>
    <w:rsid w:val="002A2240"/>
    <w:rsid w:val="002A2E74"/>
    <w:rsid w:val="002A2F5C"/>
    <w:rsid w:val="002A3E36"/>
    <w:rsid w:val="002A5D3A"/>
    <w:rsid w:val="002A6BF1"/>
    <w:rsid w:val="002A6F13"/>
    <w:rsid w:val="002A7665"/>
    <w:rsid w:val="002A7851"/>
    <w:rsid w:val="002B09E6"/>
    <w:rsid w:val="002B5DFA"/>
    <w:rsid w:val="002B76B5"/>
    <w:rsid w:val="002C07C1"/>
    <w:rsid w:val="002C34E7"/>
    <w:rsid w:val="002C386C"/>
    <w:rsid w:val="002C3BEB"/>
    <w:rsid w:val="002C3FF6"/>
    <w:rsid w:val="002C5155"/>
    <w:rsid w:val="002C7F95"/>
    <w:rsid w:val="002D04CB"/>
    <w:rsid w:val="002D102E"/>
    <w:rsid w:val="002D1179"/>
    <w:rsid w:val="002D158E"/>
    <w:rsid w:val="002D257D"/>
    <w:rsid w:val="002D3528"/>
    <w:rsid w:val="002D3783"/>
    <w:rsid w:val="002D3A37"/>
    <w:rsid w:val="002D6877"/>
    <w:rsid w:val="002D7561"/>
    <w:rsid w:val="002D7D55"/>
    <w:rsid w:val="002E0058"/>
    <w:rsid w:val="002E0DBE"/>
    <w:rsid w:val="002E1861"/>
    <w:rsid w:val="002E1F5B"/>
    <w:rsid w:val="002E2E86"/>
    <w:rsid w:val="002E3E40"/>
    <w:rsid w:val="002E4B67"/>
    <w:rsid w:val="002E56D8"/>
    <w:rsid w:val="002E756F"/>
    <w:rsid w:val="002E792F"/>
    <w:rsid w:val="002F0144"/>
    <w:rsid w:val="002F3F07"/>
    <w:rsid w:val="002F72AE"/>
    <w:rsid w:val="00303435"/>
    <w:rsid w:val="00304457"/>
    <w:rsid w:val="00305EC9"/>
    <w:rsid w:val="00306DFB"/>
    <w:rsid w:val="00307AE4"/>
    <w:rsid w:val="00312CDE"/>
    <w:rsid w:val="003142B4"/>
    <w:rsid w:val="003177BD"/>
    <w:rsid w:val="00321AC5"/>
    <w:rsid w:val="00322D8F"/>
    <w:rsid w:val="0032408F"/>
    <w:rsid w:val="003243DC"/>
    <w:rsid w:val="003245E7"/>
    <w:rsid w:val="00324C8B"/>
    <w:rsid w:val="00325039"/>
    <w:rsid w:val="00325192"/>
    <w:rsid w:val="0032581A"/>
    <w:rsid w:val="003261E3"/>
    <w:rsid w:val="00326E1C"/>
    <w:rsid w:val="00326ED1"/>
    <w:rsid w:val="00330419"/>
    <w:rsid w:val="00331EDF"/>
    <w:rsid w:val="0033270D"/>
    <w:rsid w:val="00333A82"/>
    <w:rsid w:val="00334E1E"/>
    <w:rsid w:val="00336C2D"/>
    <w:rsid w:val="00336FE7"/>
    <w:rsid w:val="003379F7"/>
    <w:rsid w:val="00341280"/>
    <w:rsid w:val="0034261A"/>
    <w:rsid w:val="00342687"/>
    <w:rsid w:val="0034312A"/>
    <w:rsid w:val="003434E8"/>
    <w:rsid w:val="00343C9B"/>
    <w:rsid w:val="00343FFA"/>
    <w:rsid w:val="0034440B"/>
    <w:rsid w:val="003459BA"/>
    <w:rsid w:val="003464DE"/>
    <w:rsid w:val="00347C3B"/>
    <w:rsid w:val="00351745"/>
    <w:rsid w:val="0035316D"/>
    <w:rsid w:val="003536BB"/>
    <w:rsid w:val="00354837"/>
    <w:rsid w:val="00354BF6"/>
    <w:rsid w:val="00354D6D"/>
    <w:rsid w:val="003553A1"/>
    <w:rsid w:val="00356087"/>
    <w:rsid w:val="003564AE"/>
    <w:rsid w:val="00356D74"/>
    <w:rsid w:val="003601EE"/>
    <w:rsid w:val="00360AAC"/>
    <w:rsid w:val="003625DF"/>
    <w:rsid w:val="0036329A"/>
    <w:rsid w:val="00364563"/>
    <w:rsid w:val="0037087D"/>
    <w:rsid w:val="00371832"/>
    <w:rsid w:val="003739BD"/>
    <w:rsid w:val="0037488B"/>
    <w:rsid w:val="003755D6"/>
    <w:rsid w:val="00375C71"/>
    <w:rsid w:val="003770AE"/>
    <w:rsid w:val="00380C08"/>
    <w:rsid w:val="00381BF7"/>
    <w:rsid w:val="00381D15"/>
    <w:rsid w:val="00382924"/>
    <w:rsid w:val="00382DF0"/>
    <w:rsid w:val="003857DA"/>
    <w:rsid w:val="00387045"/>
    <w:rsid w:val="003878B0"/>
    <w:rsid w:val="00393C0E"/>
    <w:rsid w:val="00393CFB"/>
    <w:rsid w:val="00393EA6"/>
    <w:rsid w:val="003A7C43"/>
    <w:rsid w:val="003A7C77"/>
    <w:rsid w:val="003B0DAF"/>
    <w:rsid w:val="003B2524"/>
    <w:rsid w:val="003B3FB6"/>
    <w:rsid w:val="003B5312"/>
    <w:rsid w:val="003C06AA"/>
    <w:rsid w:val="003C39F9"/>
    <w:rsid w:val="003C3C7C"/>
    <w:rsid w:val="003C5C0F"/>
    <w:rsid w:val="003C73BE"/>
    <w:rsid w:val="003C7D04"/>
    <w:rsid w:val="003D3590"/>
    <w:rsid w:val="003D3FB6"/>
    <w:rsid w:val="003D4965"/>
    <w:rsid w:val="003D7B50"/>
    <w:rsid w:val="003D7B65"/>
    <w:rsid w:val="003E0D83"/>
    <w:rsid w:val="003E0FBC"/>
    <w:rsid w:val="003E17CC"/>
    <w:rsid w:val="003E2A5F"/>
    <w:rsid w:val="003E2C90"/>
    <w:rsid w:val="003E42CE"/>
    <w:rsid w:val="003E5430"/>
    <w:rsid w:val="003E5C1F"/>
    <w:rsid w:val="003E5CF3"/>
    <w:rsid w:val="003E6ED3"/>
    <w:rsid w:val="003F0727"/>
    <w:rsid w:val="003F2C1B"/>
    <w:rsid w:val="003F6007"/>
    <w:rsid w:val="003F66B5"/>
    <w:rsid w:val="003F797E"/>
    <w:rsid w:val="004027CF"/>
    <w:rsid w:val="00402ED3"/>
    <w:rsid w:val="00410288"/>
    <w:rsid w:val="00410FF4"/>
    <w:rsid w:val="00416101"/>
    <w:rsid w:val="00416574"/>
    <w:rsid w:val="004229FC"/>
    <w:rsid w:val="00423E23"/>
    <w:rsid w:val="00426066"/>
    <w:rsid w:val="004273F7"/>
    <w:rsid w:val="00433579"/>
    <w:rsid w:val="00436476"/>
    <w:rsid w:val="004372AF"/>
    <w:rsid w:val="004375BE"/>
    <w:rsid w:val="00440515"/>
    <w:rsid w:val="00440F56"/>
    <w:rsid w:val="0044183D"/>
    <w:rsid w:val="004429DD"/>
    <w:rsid w:val="00443342"/>
    <w:rsid w:val="004440EA"/>
    <w:rsid w:val="00445167"/>
    <w:rsid w:val="004457E1"/>
    <w:rsid w:val="00446612"/>
    <w:rsid w:val="00447C6F"/>
    <w:rsid w:val="00452687"/>
    <w:rsid w:val="00453828"/>
    <w:rsid w:val="00453FEB"/>
    <w:rsid w:val="00454C62"/>
    <w:rsid w:val="00454D15"/>
    <w:rsid w:val="00455CE0"/>
    <w:rsid w:val="00457994"/>
    <w:rsid w:val="00457D7D"/>
    <w:rsid w:val="0046013D"/>
    <w:rsid w:val="004613A8"/>
    <w:rsid w:val="00463B30"/>
    <w:rsid w:val="00464D22"/>
    <w:rsid w:val="004652BA"/>
    <w:rsid w:val="0046638F"/>
    <w:rsid w:val="0046659A"/>
    <w:rsid w:val="004700B9"/>
    <w:rsid w:val="00471754"/>
    <w:rsid w:val="0047261D"/>
    <w:rsid w:val="00472924"/>
    <w:rsid w:val="00473C78"/>
    <w:rsid w:val="00475458"/>
    <w:rsid w:val="004778B8"/>
    <w:rsid w:val="00481158"/>
    <w:rsid w:val="00481BF9"/>
    <w:rsid w:val="00482DFA"/>
    <w:rsid w:val="00483B7C"/>
    <w:rsid w:val="00484A08"/>
    <w:rsid w:val="0048620B"/>
    <w:rsid w:val="00486A6A"/>
    <w:rsid w:val="00486CE6"/>
    <w:rsid w:val="004904EB"/>
    <w:rsid w:val="00492B88"/>
    <w:rsid w:val="00492D77"/>
    <w:rsid w:val="0049447A"/>
    <w:rsid w:val="004965A4"/>
    <w:rsid w:val="004A42F9"/>
    <w:rsid w:val="004A4EE5"/>
    <w:rsid w:val="004A580E"/>
    <w:rsid w:val="004A63BA"/>
    <w:rsid w:val="004A7ABF"/>
    <w:rsid w:val="004A7D5D"/>
    <w:rsid w:val="004B0776"/>
    <w:rsid w:val="004B1095"/>
    <w:rsid w:val="004B15BF"/>
    <w:rsid w:val="004B1F0A"/>
    <w:rsid w:val="004B2CA9"/>
    <w:rsid w:val="004B4BE4"/>
    <w:rsid w:val="004B5EBB"/>
    <w:rsid w:val="004C0101"/>
    <w:rsid w:val="004C2471"/>
    <w:rsid w:val="004C2A5E"/>
    <w:rsid w:val="004C3A7D"/>
    <w:rsid w:val="004C474C"/>
    <w:rsid w:val="004C4BCF"/>
    <w:rsid w:val="004C4EFA"/>
    <w:rsid w:val="004C6155"/>
    <w:rsid w:val="004C6978"/>
    <w:rsid w:val="004C6AA5"/>
    <w:rsid w:val="004C7864"/>
    <w:rsid w:val="004D1A70"/>
    <w:rsid w:val="004D2269"/>
    <w:rsid w:val="004D59BB"/>
    <w:rsid w:val="004D5F4C"/>
    <w:rsid w:val="004E1C67"/>
    <w:rsid w:val="004E262A"/>
    <w:rsid w:val="004E334C"/>
    <w:rsid w:val="004E4CBE"/>
    <w:rsid w:val="004E5270"/>
    <w:rsid w:val="004E67A8"/>
    <w:rsid w:val="004E6C66"/>
    <w:rsid w:val="004F1E93"/>
    <w:rsid w:val="004F601D"/>
    <w:rsid w:val="004F7417"/>
    <w:rsid w:val="004F74C7"/>
    <w:rsid w:val="004F7BE1"/>
    <w:rsid w:val="00501BF4"/>
    <w:rsid w:val="005033D9"/>
    <w:rsid w:val="00503467"/>
    <w:rsid w:val="005066A9"/>
    <w:rsid w:val="00516E7E"/>
    <w:rsid w:val="00520E1B"/>
    <w:rsid w:val="005213FD"/>
    <w:rsid w:val="00525D3C"/>
    <w:rsid w:val="00525E1B"/>
    <w:rsid w:val="0053057E"/>
    <w:rsid w:val="00530A09"/>
    <w:rsid w:val="00531EA9"/>
    <w:rsid w:val="00533E36"/>
    <w:rsid w:val="00533EDB"/>
    <w:rsid w:val="0053520C"/>
    <w:rsid w:val="00536D21"/>
    <w:rsid w:val="005371F0"/>
    <w:rsid w:val="0054132D"/>
    <w:rsid w:val="00542563"/>
    <w:rsid w:val="00544B87"/>
    <w:rsid w:val="005461BC"/>
    <w:rsid w:val="00547272"/>
    <w:rsid w:val="00547F4A"/>
    <w:rsid w:val="00551A85"/>
    <w:rsid w:val="00552D7C"/>
    <w:rsid w:val="00554F8E"/>
    <w:rsid w:val="005551B2"/>
    <w:rsid w:val="005558E9"/>
    <w:rsid w:val="00557FB8"/>
    <w:rsid w:val="005610E4"/>
    <w:rsid w:val="00561C8F"/>
    <w:rsid w:val="005620FD"/>
    <w:rsid w:val="005638D4"/>
    <w:rsid w:val="005648E2"/>
    <w:rsid w:val="0056679F"/>
    <w:rsid w:val="00566CF5"/>
    <w:rsid w:val="00566EFA"/>
    <w:rsid w:val="0056720C"/>
    <w:rsid w:val="005672AC"/>
    <w:rsid w:val="005672BB"/>
    <w:rsid w:val="00567A0C"/>
    <w:rsid w:val="00572A55"/>
    <w:rsid w:val="00574ED1"/>
    <w:rsid w:val="0057651C"/>
    <w:rsid w:val="00576FE0"/>
    <w:rsid w:val="00582C0E"/>
    <w:rsid w:val="00582CDD"/>
    <w:rsid w:val="005838C3"/>
    <w:rsid w:val="0058561D"/>
    <w:rsid w:val="00585B7F"/>
    <w:rsid w:val="00585E18"/>
    <w:rsid w:val="00586B54"/>
    <w:rsid w:val="00590EB3"/>
    <w:rsid w:val="00592690"/>
    <w:rsid w:val="00594DD3"/>
    <w:rsid w:val="00595FA3"/>
    <w:rsid w:val="005961CC"/>
    <w:rsid w:val="005962AD"/>
    <w:rsid w:val="00596545"/>
    <w:rsid w:val="005A01EE"/>
    <w:rsid w:val="005A2462"/>
    <w:rsid w:val="005A4438"/>
    <w:rsid w:val="005A72F4"/>
    <w:rsid w:val="005A7F60"/>
    <w:rsid w:val="005B0F85"/>
    <w:rsid w:val="005B2055"/>
    <w:rsid w:val="005B306B"/>
    <w:rsid w:val="005B4019"/>
    <w:rsid w:val="005B6623"/>
    <w:rsid w:val="005B73A5"/>
    <w:rsid w:val="005C4229"/>
    <w:rsid w:val="005C4734"/>
    <w:rsid w:val="005C48AA"/>
    <w:rsid w:val="005C496C"/>
    <w:rsid w:val="005D0C2A"/>
    <w:rsid w:val="005D46F4"/>
    <w:rsid w:val="005D5653"/>
    <w:rsid w:val="005D725E"/>
    <w:rsid w:val="005D7C80"/>
    <w:rsid w:val="005E3F72"/>
    <w:rsid w:val="005E58F8"/>
    <w:rsid w:val="005E5DC3"/>
    <w:rsid w:val="005E734B"/>
    <w:rsid w:val="005F1E25"/>
    <w:rsid w:val="005F4F0C"/>
    <w:rsid w:val="005F522F"/>
    <w:rsid w:val="005F7CD0"/>
    <w:rsid w:val="00602A90"/>
    <w:rsid w:val="00603F9D"/>
    <w:rsid w:val="006040D0"/>
    <w:rsid w:val="0060646F"/>
    <w:rsid w:val="00611950"/>
    <w:rsid w:val="00611C63"/>
    <w:rsid w:val="00612F2D"/>
    <w:rsid w:val="00617465"/>
    <w:rsid w:val="006174CE"/>
    <w:rsid w:val="00617C59"/>
    <w:rsid w:val="0062405D"/>
    <w:rsid w:val="00625C59"/>
    <w:rsid w:val="00626386"/>
    <w:rsid w:val="00626C6D"/>
    <w:rsid w:val="006311C2"/>
    <w:rsid w:val="00631AC3"/>
    <w:rsid w:val="0063371C"/>
    <w:rsid w:val="00633A41"/>
    <w:rsid w:val="006340E9"/>
    <w:rsid w:val="0063513B"/>
    <w:rsid w:val="00635259"/>
    <w:rsid w:val="00636E1C"/>
    <w:rsid w:val="006374BC"/>
    <w:rsid w:val="006415D3"/>
    <w:rsid w:val="006419DB"/>
    <w:rsid w:val="006450BB"/>
    <w:rsid w:val="00646E6B"/>
    <w:rsid w:val="00650320"/>
    <w:rsid w:val="006508CE"/>
    <w:rsid w:val="0065125C"/>
    <w:rsid w:val="00652A76"/>
    <w:rsid w:val="0065378C"/>
    <w:rsid w:val="00653C9F"/>
    <w:rsid w:val="00654252"/>
    <w:rsid w:val="0065734A"/>
    <w:rsid w:val="00661F66"/>
    <w:rsid w:val="006622ED"/>
    <w:rsid w:val="006649B6"/>
    <w:rsid w:val="00664DE2"/>
    <w:rsid w:val="00665875"/>
    <w:rsid w:val="00665FFE"/>
    <w:rsid w:val="00666C79"/>
    <w:rsid w:val="00676781"/>
    <w:rsid w:val="00677200"/>
    <w:rsid w:val="00680793"/>
    <w:rsid w:val="00682235"/>
    <w:rsid w:val="006825E5"/>
    <w:rsid w:val="00682E3C"/>
    <w:rsid w:val="00687A09"/>
    <w:rsid w:val="00690900"/>
    <w:rsid w:val="00690C4D"/>
    <w:rsid w:val="0069195F"/>
    <w:rsid w:val="00691C6D"/>
    <w:rsid w:val="00692B7B"/>
    <w:rsid w:val="00692BAB"/>
    <w:rsid w:val="00694972"/>
    <w:rsid w:val="00694FDD"/>
    <w:rsid w:val="006958D8"/>
    <w:rsid w:val="00696C85"/>
    <w:rsid w:val="006A1739"/>
    <w:rsid w:val="006A301B"/>
    <w:rsid w:val="006A4009"/>
    <w:rsid w:val="006A5282"/>
    <w:rsid w:val="006A7615"/>
    <w:rsid w:val="006B1EE9"/>
    <w:rsid w:val="006B295A"/>
    <w:rsid w:val="006B2C7B"/>
    <w:rsid w:val="006B468E"/>
    <w:rsid w:val="006B4AF6"/>
    <w:rsid w:val="006B525A"/>
    <w:rsid w:val="006B52CF"/>
    <w:rsid w:val="006C24AD"/>
    <w:rsid w:val="006C419C"/>
    <w:rsid w:val="006C440E"/>
    <w:rsid w:val="006C445D"/>
    <w:rsid w:val="006C4802"/>
    <w:rsid w:val="006C5468"/>
    <w:rsid w:val="006C6C40"/>
    <w:rsid w:val="006D049E"/>
    <w:rsid w:val="006D0831"/>
    <w:rsid w:val="006D2481"/>
    <w:rsid w:val="006D3F1E"/>
    <w:rsid w:val="006D4D9D"/>
    <w:rsid w:val="006D56FF"/>
    <w:rsid w:val="006D6506"/>
    <w:rsid w:val="006D6706"/>
    <w:rsid w:val="006D7D30"/>
    <w:rsid w:val="006D7E98"/>
    <w:rsid w:val="006E19E2"/>
    <w:rsid w:val="006E7337"/>
    <w:rsid w:val="006F0100"/>
    <w:rsid w:val="006F2520"/>
    <w:rsid w:val="006F2BAC"/>
    <w:rsid w:val="006F3665"/>
    <w:rsid w:val="006F4B6A"/>
    <w:rsid w:val="006F4F79"/>
    <w:rsid w:val="006F5071"/>
    <w:rsid w:val="006F5C48"/>
    <w:rsid w:val="006F6019"/>
    <w:rsid w:val="006F67A8"/>
    <w:rsid w:val="006F760D"/>
    <w:rsid w:val="006F7EA6"/>
    <w:rsid w:val="00700787"/>
    <w:rsid w:val="007007AC"/>
    <w:rsid w:val="00701354"/>
    <w:rsid w:val="007016B3"/>
    <w:rsid w:val="00701E04"/>
    <w:rsid w:val="00701EDD"/>
    <w:rsid w:val="007023F9"/>
    <w:rsid w:val="00702CC7"/>
    <w:rsid w:val="00703B7F"/>
    <w:rsid w:val="00704782"/>
    <w:rsid w:val="007050F9"/>
    <w:rsid w:val="00705783"/>
    <w:rsid w:val="00705E44"/>
    <w:rsid w:val="00707AE6"/>
    <w:rsid w:val="00707FF2"/>
    <w:rsid w:val="00710330"/>
    <w:rsid w:val="00711250"/>
    <w:rsid w:val="00713432"/>
    <w:rsid w:val="00714C5D"/>
    <w:rsid w:val="00715C8C"/>
    <w:rsid w:val="00716C8A"/>
    <w:rsid w:val="0071714E"/>
    <w:rsid w:val="007172B8"/>
    <w:rsid w:val="00717FC9"/>
    <w:rsid w:val="007205B1"/>
    <w:rsid w:val="00721B26"/>
    <w:rsid w:val="00722A01"/>
    <w:rsid w:val="007270CD"/>
    <w:rsid w:val="00727823"/>
    <w:rsid w:val="0073047E"/>
    <w:rsid w:val="00730CD3"/>
    <w:rsid w:val="00731848"/>
    <w:rsid w:val="00731E5B"/>
    <w:rsid w:val="00732C1D"/>
    <w:rsid w:val="00733E89"/>
    <w:rsid w:val="00740128"/>
    <w:rsid w:val="00742A95"/>
    <w:rsid w:val="00744429"/>
    <w:rsid w:val="00745BB8"/>
    <w:rsid w:val="00750473"/>
    <w:rsid w:val="007512B6"/>
    <w:rsid w:val="00752650"/>
    <w:rsid w:val="00756052"/>
    <w:rsid w:val="007573FC"/>
    <w:rsid w:val="007602B5"/>
    <w:rsid w:val="00760C2C"/>
    <w:rsid w:val="00762959"/>
    <w:rsid w:val="0076364B"/>
    <w:rsid w:val="00764A60"/>
    <w:rsid w:val="007657B4"/>
    <w:rsid w:val="00766C00"/>
    <w:rsid w:val="00767F13"/>
    <w:rsid w:val="0077137B"/>
    <w:rsid w:val="007733B1"/>
    <w:rsid w:val="0077479B"/>
    <w:rsid w:val="0077543F"/>
    <w:rsid w:val="00777942"/>
    <w:rsid w:val="00777991"/>
    <w:rsid w:val="007809FA"/>
    <w:rsid w:val="00780A2F"/>
    <w:rsid w:val="00780B16"/>
    <w:rsid w:val="007827F2"/>
    <w:rsid w:val="00782E0A"/>
    <w:rsid w:val="00783765"/>
    <w:rsid w:val="00785248"/>
    <w:rsid w:val="00785F55"/>
    <w:rsid w:val="00792B38"/>
    <w:rsid w:val="00793A7C"/>
    <w:rsid w:val="00794BF8"/>
    <w:rsid w:val="00794DC4"/>
    <w:rsid w:val="00796B72"/>
    <w:rsid w:val="007A1851"/>
    <w:rsid w:val="007A2976"/>
    <w:rsid w:val="007A2C32"/>
    <w:rsid w:val="007A48E9"/>
    <w:rsid w:val="007A6D2B"/>
    <w:rsid w:val="007B07F7"/>
    <w:rsid w:val="007B0A08"/>
    <w:rsid w:val="007B11B5"/>
    <w:rsid w:val="007B196E"/>
    <w:rsid w:val="007B2E3C"/>
    <w:rsid w:val="007B3034"/>
    <w:rsid w:val="007B576C"/>
    <w:rsid w:val="007B57CC"/>
    <w:rsid w:val="007B63DD"/>
    <w:rsid w:val="007B6467"/>
    <w:rsid w:val="007B67C4"/>
    <w:rsid w:val="007B713F"/>
    <w:rsid w:val="007B72A4"/>
    <w:rsid w:val="007C16A5"/>
    <w:rsid w:val="007C27F7"/>
    <w:rsid w:val="007C28D0"/>
    <w:rsid w:val="007C28F2"/>
    <w:rsid w:val="007C2C60"/>
    <w:rsid w:val="007C38AA"/>
    <w:rsid w:val="007C5A44"/>
    <w:rsid w:val="007D173A"/>
    <w:rsid w:val="007D217C"/>
    <w:rsid w:val="007D3D65"/>
    <w:rsid w:val="007D4B67"/>
    <w:rsid w:val="007D5F7D"/>
    <w:rsid w:val="007D69A8"/>
    <w:rsid w:val="007E01C2"/>
    <w:rsid w:val="007E0606"/>
    <w:rsid w:val="007E2CB0"/>
    <w:rsid w:val="007E430B"/>
    <w:rsid w:val="007E5351"/>
    <w:rsid w:val="007F1019"/>
    <w:rsid w:val="007F1B51"/>
    <w:rsid w:val="007F1D71"/>
    <w:rsid w:val="007F38B7"/>
    <w:rsid w:val="007F414C"/>
    <w:rsid w:val="007F4F57"/>
    <w:rsid w:val="0080297F"/>
    <w:rsid w:val="00802D7A"/>
    <w:rsid w:val="008042CA"/>
    <w:rsid w:val="008049A4"/>
    <w:rsid w:val="00806B90"/>
    <w:rsid w:val="0080796D"/>
    <w:rsid w:val="008107C3"/>
    <w:rsid w:val="0081087B"/>
    <w:rsid w:val="00820265"/>
    <w:rsid w:val="00820C5D"/>
    <w:rsid w:val="00821651"/>
    <w:rsid w:val="00823AE3"/>
    <w:rsid w:val="00824CBF"/>
    <w:rsid w:val="008258E6"/>
    <w:rsid w:val="0082650E"/>
    <w:rsid w:val="00827C30"/>
    <w:rsid w:val="00830339"/>
    <w:rsid w:val="00834B13"/>
    <w:rsid w:val="0083512D"/>
    <w:rsid w:val="0083517C"/>
    <w:rsid w:val="0083649B"/>
    <w:rsid w:val="00842B18"/>
    <w:rsid w:val="00844234"/>
    <w:rsid w:val="0084463F"/>
    <w:rsid w:val="00845FE6"/>
    <w:rsid w:val="00847386"/>
    <w:rsid w:val="00847F7C"/>
    <w:rsid w:val="00851524"/>
    <w:rsid w:val="0085179E"/>
    <w:rsid w:val="00852EBA"/>
    <w:rsid w:val="00853B7F"/>
    <w:rsid w:val="00854338"/>
    <w:rsid w:val="008551CE"/>
    <w:rsid w:val="0085614F"/>
    <w:rsid w:val="008566D3"/>
    <w:rsid w:val="00857AF6"/>
    <w:rsid w:val="008618F5"/>
    <w:rsid w:val="008641BC"/>
    <w:rsid w:val="008646A3"/>
    <w:rsid w:val="0086496D"/>
    <w:rsid w:val="00864AC9"/>
    <w:rsid w:val="00865969"/>
    <w:rsid w:val="008766E5"/>
    <w:rsid w:val="008841D1"/>
    <w:rsid w:val="008845E2"/>
    <w:rsid w:val="00884761"/>
    <w:rsid w:val="00887792"/>
    <w:rsid w:val="008877FA"/>
    <w:rsid w:val="00887B26"/>
    <w:rsid w:val="00890300"/>
    <w:rsid w:val="0089170A"/>
    <w:rsid w:val="00893175"/>
    <w:rsid w:val="008939D8"/>
    <w:rsid w:val="00893B00"/>
    <w:rsid w:val="00895587"/>
    <w:rsid w:val="008A053D"/>
    <w:rsid w:val="008A05A9"/>
    <w:rsid w:val="008A1D46"/>
    <w:rsid w:val="008A2224"/>
    <w:rsid w:val="008A608A"/>
    <w:rsid w:val="008B5BFD"/>
    <w:rsid w:val="008B75BA"/>
    <w:rsid w:val="008C250D"/>
    <w:rsid w:val="008C2F36"/>
    <w:rsid w:val="008C39F0"/>
    <w:rsid w:val="008C3A6F"/>
    <w:rsid w:val="008C78C0"/>
    <w:rsid w:val="008C7BFA"/>
    <w:rsid w:val="008D2D7E"/>
    <w:rsid w:val="008D50D1"/>
    <w:rsid w:val="008D68CE"/>
    <w:rsid w:val="008D6D25"/>
    <w:rsid w:val="008D78C4"/>
    <w:rsid w:val="008E03E3"/>
    <w:rsid w:val="008E0CA7"/>
    <w:rsid w:val="008E37BE"/>
    <w:rsid w:val="008E4504"/>
    <w:rsid w:val="008E48C3"/>
    <w:rsid w:val="008E6649"/>
    <w:rsid w:val="008E6F5B"/>
    <w:rsid w:val="008F3AD7"/>
    <w:rsid w:val="008F6B32"/>
    <w:rsid w:val="008F716C"/>
    <w:rsid w:val="009000A7"/>
    <w:rsid w:val="00904B50"/>
    <w:rsid w:val="00906461"/>
    <w:rsid w:val="009068F8"/>
    <w:rsid w:val="00907431"/>
    <w:rsid w:val="0091110C"/>
    <w:rsid w:val="00912BD1"/>
    <w:rsid w:val="0091447A"/>
    <w:rsid w:val="00914AC3"/>
    <w:rsid w:val="00921779"/>
    <w:rsid w:val="00922E03"/>
    <w:rsid w:val="00923138"/>
    <w:rsid w:val="00924EEA"/>
    <w:rsid w:val="009270EB"/>
    <w:rsid w:val="009273C6"/>
    <w:rsid w:val="00932376"/>
    <w:rsid w:val="00932842"/>
    <w:rsid w:val="00934439"/>
    <w:rsid w:val="00935FFC"/>
    <w:rsid w:val="00936B97"/>
    <w:rsid w:val="0093742E"/>
    <w:rsid w:val="00940A47"/>
    <w:rsid w:val="009415BB"/>
    <w:rsid w:val="009425BE"/>
    <w:rsid w:val="0094276E"/>
    <w:rsid w:val="0094289C"/>
    <w:rsid w:val="009446D9"/>
    <w:rsid w:val="00951078"/>
    <w:rsid w:val="00951AA5"/>
    <w:rsid w:val="009521CD"/>
    <w:rsid w:val="0095484D"/>
    <w:rsid w:val="00954A1D"/>
    <w:rsid w:val="00956449"/>
    <w:rsid w:val="0095681A"/>
    <w:rsid w:val="00956AB8"/>
    <w:rsid w:val="00956FE8"/>
    <w:rsid w:val="009573A9"/>
    <w:rsid w:val="00957895"/>
    <w:rsid w:val="00962078"/>
    <w:rsid w:val="00962D35"/>
    <w:rsid w:val="00964185"/>
    <w:rsid w:val="009667CF"/>
    <w:rsid w:val="00971761"/>
    <w:rsid w:val="00971F41"/>
    <w:rsid w:val="00972EB9"/>
    <w:rsid w:val="00973854"/>
    <w:rsid w:val="00975D66"/>
    <w:rsid w:val="00976731"/>
    <w:rsid w:val="00976FE8"/>
    <w:rsid w:val="00982F0C"/>
    <w:rsid w:val="009832CF"/>
    <w:rsid w:val="00985053"/>
    <w:rsid w:val="00986463"/>
    <w:rsid w:val="00987F3A"/>
    <w:rsid w:val="009901E6"/>
    <w:rsid w:val="00990917"/>
    <w:rsid w:val="009911AB"/>
    <w:rsid w:val="00994AD6"/>
    <w:rsid w:val="00995248"/>
    <w:rsid w:val="0099558A"/>
    <w:rsid w:val="009969C3"/>
    <w:rsid w:val="00997A20"/>
    <w:rsid w:val="009A1042"/>
    <w:rsid w:val="009A2DF3"/>
    <w:rsid w:val="009A3D88"/>
    <w:rsid w:val="009A4008"/>
    <w:rsid w:val="009A706D"/>
    <w:rsid w:val="009A7527"/>
    <w:rsid w:val="009B0EEF"/>
    <w:rsid w:val="009B3DED"/>
    <w:rsid w:val="009B46EF"/>
    <w:rsid w:val="009B4F3A"/>
    <w:rsid w:val="009B6519"/>
    <w:rsid w:val="009B7EF1"/>
    <w:rsid w:val="009C147E"/>
    <w:rsid w:val="009C1C6F"/>
    <w:rsid w:val="009C219F"/>
    <w:rsid w:val="009C69FE"/>
    <w:rsid w:val="009D1BDA"/>
    <w:rsid w:val="009D2DDD"/>
    <w:rsid w:val="009D3398"/>
    <w:rsid w:val="009D6B51"/>
    <w:rsid w:val="009E101D"/>
    <w:rsid w:val="009E1503"/>
    <w:rsid w:val="009E3C34"/>
    <w:rsid w:val="009E7E6A"/>
    <w:rsid w:val="009F2A49"/>
    <w:rsid w:val="00A00295"/>
    <w:rsid w:val="00A00BE7"/>
    <w:rsid w:val="00A049A3"/>
    <w:rsid w:val="00A05488"/>
    <w:rsid w:val="00A058AA"/>
    <w:rsid w:val="00A064EB"/>
    <w:rsid w:val="00A07994"/>
    <w:rsid w:val="00A11797"/>
    <w:rsid w:val="00A15752"/>
    <w:rsid w:val="00A15F3D"/>
    <w:rsid w:val="00A17402"/>
    <w:rsid w:val="00A236C1"/>
    <w:rsid w:val="00A240CB"/>
    <w:rsid w:val="00A245B2"/>
    <w:rsid w:val="00A24ABE"/>
    <w:rsid w:val="00A252A1"/>
    <w:rsid w:val="00A27024"/>
    <w:rsid w:val="00A32803"/>
    <w:rsid w:val="00A328FF"/>
    <w:rsid w:val="00A34DC3"/>
    <w:rsid w:val="00A35C31"/>
    <w:rsid w:val="00A3617A"/>
    <w:rsid w:val="00A37000"/>
    <w:rsid w:val="00A40F77"/>
    <w:rsid w:val="00A41B6F"/>
    <w:rsid w:val="00A42529"/>
    <w:rsid w:val="00A43811"/>
    <w:rsid w:val="00A445DB"/>
    <w:rsid w:val="00A47ECD"/>
    <w:rsid w:val="00A47FCC"/>
    <w:rsid w:val="00A50241"/>
    <w:rsid w:val="00A50350"/>
    <w:rsid w:val="00A51CFA"/>
    <w:rsid w:val="00A52B1C"/>
    <w:rsid w:val="00A54416"/>
    <w:rsid w:val="00A545CE"/>
    <w:rsid w:val="00A5528A"/>
    <w:rsid w:val="00A55995"/>
    <w:rsid w:val="00A56C69"/>
    <w:rsid w:val="00A62A8B"/>
    <w:rsid w:val="00A640DE"/>
    <w:rsid w:val="00A6595B"/>
    <w:rsid w:val="00A67B24"/>
    <w:rsid w:val="00A67F11"/>
    <w:rsid w:val="00A75921"/>
    <w:rsid w:val="00A767BA"/>
    <w:rsid w:val="00A77A76"/>
    <w:rsid w:val="00A803E3"/>
    <w:rsid w:val="00A81193"/>
    <w:rsid w:val="00A82EF3"/>
    <w:rsid w:val="00A83499"/>
    <w:rsid w:val="00A8510A"/>
    <w:rsid w:val="00A86556"/>
    <w:rsid w:val="00A86A5C"/>
    <w:rsid w:val="00A9235A"/>
    <w:rsid w:val="00A92858"/>
    <w:rsid w:val="00A94A80"/>
    <w:rsid w:val="00A96693"/>
    <w:rsid w:val="00AA1945"/>
    <w:rsid w:val="00AA220F"/>
    <w:rsid w:val="00AA2AFB"/>
    <w:rsid w:val="00AA353D"/>
    <w:rsid w:val="00AA4841"/>
    <w:rsid w:val="00AA54BA"/>
    <w:rsid w:val="00AA5700"/>
    <w:rsid w:val="00AA66C3"/>
    <w:rsid w:val="00AA704F"/>
    <w:rsid w:val="00AA77FD"/>
    <w:rsid w:val="00AB1353"/>
    <w:rsid w:val="00AB164B"/>
    <w:rsid w:val="00AB21D4"/>
    <w:rsid w:val="00AB3E55"/>
    <w:rsid w:val="00AB5FE2"/>
    <w:rsid w:val="00AB6650"/>
    <w:rsid w:val="00AC0FCC"/>
    <w:rsid w:val="00AC1694"/>
    <w:rsid w:val="00AC389A"/>
    <w:rsid w:val="00AC3CAD"/>
    <w:rsid w:val="00AC4641"/>
    <w:rsid w:val="00AC50E0"/>
    <w:rsid w:val="00AD1A6A"/>
    <w:rsid w:val="00AD1C4B"/>
    <w:rsid w:val="00AD2B84"/>
    <w:rsid w:val="00AD3F99"/>
    <w:rsid w:val="00AD5121"/>
    <w:rsid w:val="00AD5E6B"/>
    <w:rsid w:val="00AD66E3"/>
    <w:rsid w:val="00AD6B9E"/>
    <w:rsid w:val="00AD75FE"/>
    <w:rsid w:val="00AE23CB"/>
    <w:rsid w:val="00AE31FA"/>
    <w:rsid w:val="00AE32F2"/>
    <w:rsid w:val="00AE3C46"/>
    <w:rsid w:val="00AE6CE3"/>
    <w:rsid w:val="00AE737D"/>
    <w:rsid w:val="00AF14B6"/>
    <w:rsid w:val="00AF2122"/>
    <w:rsid w:val="00AF288B"/>
    <w:rsid w:val="00AF53C5"/>
    <w:rsid w:val="00AF53D4"/>
    <w:rsid w:val="00AF7338"/>
    <w:rsid w:val="00B0040A"/>
    <w:rsid w:val="00B005F9"/>
    <w:rsid w:val="00B014BF"/>
    <w:rsid w:val="00B01647"/>
    <w:rsid w:val="00B034F0"/>
    <w:rsid w:val="00B05B99"/>
    <w:rsid w:val="00B05DB3"/>
    <w:rsid w:val="00B067B9"/>
    <w:rsid w:val="00B07B32"/>
    <w:rsid w:val="00B10086"/>
    <w:rsid w:val="00B10669"/>
    <w:rsid w:val="00B10B60"/>
    <w:rsid w:val="00B1562C"/>
    <w:rsid w:val="00B16DF8"/>
    <w:rsid w:val="00B175EE"/>
    <w:rsid w:val="00B210FF"/>
    <w:rsid w:val="00B21247"/>
    <w:rsid w:val="00B21906"/>
    <w:rsid w:val="00B228C4"/>
    <w:rsid w:val="00B24BED"/>
    <w:rsid w:val="00B26375"/>
    <w:rsid w:val="00B30755"/>
    <w:rsid w:val="00B30826"/>
    <w:rsid w:val="00B30B10"/>
    <w:rsid w:val="00B33F8A"/>
    <w:rsid w:val="00B36DBF"/>
    <w:rsid w:val="00B3786B"/>
    <w:rsid w:val="00B40462"/>
    <w:rsid w:val="00B40543"/>
    <w:rsid w:val="00B40D79"/>
    <w:rsid w:val="00B44B35"/>
    <w:rsid w:val="00B45944"/>
    <w:rsid w:val="00B4686C"/>
    <w:rsid w:val="00B51E12"/>
    <w:rsid w:val="00B5207B"/>
    <w:rsid w:val="00B5450E"/>
    <w:rsid w:val="00B552A1"/>
    <w:rsid w:val="00B562ED"/>
    <w:rsid w:val="00B60D97"/>
    <w:rsid w:val="00B60E2A"/>
    <w:rsid w:val="00B65021"/>
    <w:rsid w:val="00B675E6"/>
    <w:rsid w:val="00B70CDC"/>
    <w:rsid w:val="00B71405"/>
    <w:rsid w:val="00B71BD4"/>
    <w:rsid w:val="00B74AFC"/>
    <w:rsid w:val="00B757B1"/>
    <w:rsid w:val="00B77A0F"/>
    <w:rsid w:val="00B80D8E"/>
    <w:rsid w:val="00B80F85"/>
    <w:rsid w:val="00B8157A"/>
    <w:rsid w:val="00B82330"/>
    <w:rsid w:val="00B8338E"/>
    <w:rsid w:val="00B839E6"/>
    <w:rsid w:val="00B83CF9"/>
    <w:rsid w:val="00B85A6D"/>
    <w:rsid w:val="00B86229"/>
    <w:rsid w:val="00B87EA0"/>
    <w:rsid w:val="00B87EAB"/>
    <w:rsid w:val="00B9007D"/>
    <w:rsid w:val="00B921FA"/>
    <w:rsid w:val="00B93C18"/>
    <w:rsid w:val="00B94672"/>
    <w:rsid w:val="00B95A88"/>
    <w:rsid w:val="00BA0032"/>
    <w:rsid w:val="00BA20BE"/>
    <w:rsid w:val="00BA2AC6"/>
    <w:rsid w:val="00BA34BA"/>
    <w:rsid w:val="00BA34BE"/>
    <w:rsid w:val="00BA3590"/>
    <w:rsid w:val="00BA424C"/>
    <w:rsid w:val="00BA517E"/>
    <w:rsid w:val="00BA55FB"/>
    <w:rsid w:val="00BA6610"/>
    <w:rsid w:val="00BA79E1"/>
    <w:rsid w:val="00BB0349"/>
    <w:rsid w:val="00BB10DF"/>
    <w:rsid w:val="00BB11C8"/>
    <w:rsid w:val="00BB1B9B"/>
    <w:rsid w:val="00BB3946"/>
    <w:rsid w:val="00BB464D"/>
    <w:rsid w:val="00BB756D"/>
    <w:rsid w:val="00BC21BF"/>
    <w:rsid w:val="00BC283B"/>
    <w:rsid w:val="00BC69F1"/>
    <w:rsid w:val="00BC7529"/>
    <w:rsid w:val="00BD0DB6"/>
    <w:rsid w:val="00BD28EE"/>
    <w:rsid w:val="00BD2A95"/>
    <w:rsid w:val="00BD5D4D"/>
    <w:rsid w:val="00BD6BF9"/>
    <w:rsid w:val="00BD752F"/>
    <w:rsid w:val="00BD7FB7"/>
    <w:rsid w:val="00BE0702"/>
    <w:rsid w:val="00BE119A"/>
    <w:rsid w:val="00BE23FE"/>
    <w:rsid w:val="00BE3093"/>
    <w:rsid w:val="00BE3189"/>
    <w:rsid w:val="00BF0D58"/>
    <w:rsid w:val="00BF12A0"/>
    <w:rsid w:val="00BF33B7"/>
    <w:rsid w:val="00BF58CC"/>
    <w:rsid w:val="00BF7099"/>
    <w:rsid w:val="00C00112"/>
    <w:rsid w:val="00C035AE"/>
    <w:rsid w:val="00C05749"/>
    <w:rsid w:val="00C05F8E"/>
    <w:rsid w:val="00C06611"/>
    <w:rsid w:val="00C06FDB"/>
    <w:rsid w:val="00C07419"/>
    <w:rsid w:val="00C0747C"/>
    <w:rsid w:val="00C07C7E"/>
    <w:rsid w:val="00C10ABA"/>
    <w:rsid w:val="00C128D9"/>
    <w:rsid w:val="00C133CA"/>
    <w:rsid w:val="00C144B3"/>
    <w:rsid w:val="00C15800"/>
    <w:rsid w:val="00C15959"/>
    <w:rsid w:val="00C15CDA"/>
    <w:rsid w:val="00C160EE"/>
    <w:rsid w:val="00C1771D"/>
    <w:rsid w:val="00C17F7A"/>
    <w:rsid w:val="00C20EB3"/>
    <w:rsid w:val="00C226D8"/>
    <w:rsid w:val="00C22F43"/>
    <w:rsid w:val="00C2326A"/>
    <w:rsid w:val="00C248A2"/>
    <w:rsid w:val="00C24C8B"/>
    <w:rsid w:val="00C25442"/>
    <w:rsid w:val="00C25495"/>
    <w:rsid w:val="00C27835"/>
    <w:rsid w:val="00C30519"/>
    <w:rsid w:val="00C30812"/>
    <w:rsid w:val="00C30FA5"/>
    <w:rsid w:val="00C315A6"/>
    <w:rsid w:val="00C32A1A"/>
    <w:rsid w:val="00C333B2"/>
    <w:rsid w:val="00C409B4"/>
    <w:rsid w:val="00C40CBE"/>
    <w:rsid w:val="00C412AE"/>
    <w:rsid w:val="00C41E88"/>
    <w:rsid w:val="00C46327"/>
    <w:rsid w:val="00C51041"/>
    <w:rsid w:val="00C534C1"/>
    <w:rsid w:val="00C551BE"/>
    <w:rsid w:val="00C5635C"/>
    <w:rsid w:val="00C60464"/>
    <w:rsid w:val="00C60A0E"/>
    <w:rsid w:val="00C61E46"/>
    <w:rsid w:val="00C63ADB"/>
    <w:rsid w:val="00C6447C"/>
    <w:rsid w:val="00C66C0B"/>
    <w:rsid w:val="00C67BCA"/>
    <w:rsid w:val="00C67BF0"/>
    <w:rsid w:val="00C7025E"/>
    <w:rsid w:val="00C70BF6"/>
    <w:rsid w:val="00C71874"/>
    <w:rsid w:val="00C72798"/>
    <w:rsid w:val="00C744CD"/>
    <w:rsid w:val="00C74637"/>
    <w:rsid w:val="00C75CCD"/>
    <w:rsid w:val="00C75FCB"/>
    <w:rsid w:val="00C763CF"/>
    <w:rsid w:val="00C80666"/>
    <w:rsid w:val="00C80D52"/>
    <w:rsid w:val="00C8238C"/>
    <w:rsid w:val="00C85FDB"/>
    <w:rsid w:val="00C8600C"/>
    <w:rsid w:val="00C860DD"/>
    <w:rsid w:val="00C86E1A"/>
    <w:rsid w:val="00C87009"/>
    <w:rsid w:val="00C87E0C"/>
    <w:rsid w:val="00C94BD7"/>
    <w:rsid w:val="00C974CF"/>
    <w:rsid w:val="00CA107F"/>
    <w:rsid w:val="00CA1649"/>
    <w:rsid w:val="00CA487B"/>
    <w:rsid w:val="00CA5653"/>
    <w:rsid w:val="00CA67D7"/>
    <w:rsid w:val="00CA72B5"/>
    <w:rsid w:val="00CA78E5"/>
    <w:rsid w:val="00CB0C98"/>
    <w:rsid w:val="00CB1EF4"/>
    <w:rsid w:val="00CB2615"/>
    <w:rsid w:val="00CB2C45"/>
    <w:rsid w:val="00CB5537"/>
    <w:rsid w:val="00CB6F18"/>
    <w:rsid w:val="00CC2D86"/>
    <w:rsid w:val="00CC3A17"/>
    <w:rsid w:val="00CC3AA4"/>
    <w:rsid w:val="00CC728F"/>
    <w:rsid w:val="00CC7487"/>
    <w:rsid w:val="00CD00C1"/>
    <w:rsid w:val="00CD0418"/>
    <w:rsid w:val="00CD1E24"/>
    <w:rsid w:val="00CD3AF8"/>
    <w:rsid w:val="00CD4ABB"/>
    <w:rsid w:val="00CD5DDE"/>
    <w:rsid w:val="00CD5F3B"/>
    <w:rsid w:val="00CD7554"/>
    <w:rsid w:val="00CE0078"/>
    <w:rsid w:val="00CE02FE"/>
    <w:rsid w:val="00CE049A"/>
    <w:rsid w:val="00CE0A38"/>
    <w:rsid w:val="00CE1C25"/>
    <w:rsid w:val="00CE1CE3"/>
    <w:rsid w:val="00CE1DB2"/>
    <w:rsid w:val="00CE20A3"/>
    <w:rsid w:val="00CE23CD"/>
    <w:rsid w:val="00CE2BCE"/>
    <w:rsid w:val="00CE3D72"/>
    <w:rsid w:val="00CE59E7"/>
    <w:rsid w:val="00CE5EB4"/>
    <w:rsid w:val="00CF06DC"/>
    <w:rsid w:val="00CF0AF5"/>
    <w:rsid w:val="00CF3461"/>
    <w:rsid w:val="00CF34A4"/>
    <w:rsid w:val="00CF4257"/>
    <w:rsid w:val="00CF505D"/>
    <w:rsid w:val="00CF654D"/>
    <w:rsid w:val="00CF7051"/>
    <w:rsid w:val="00CF76C4"/>
    <w:rsid w:val="00D015E3"/>
    <w:rsid w:val="00D019CE"/>
    <w:rsid w:val="00D04519"/>
    <w:rsid w:val="00D050FA"/>
    <w:rsid w:val="00D06304"/>
    <w:rsid w:val="00D07909"/>
    <w:rsid w:val="00D14263"/>
    <w:rsid w:val="00D14A87"/>
    <w:rsid w:val="00D201BB"/>
    <w:rsid w:val="00D20598"/>
    <w:rsid w:val="00D20BE8"/>
    <w:rsid w:val="00D2147F"/>
    <w:rsid w:val="00D239E4"/>
    <w:rsid w:val="00D316CE"/>
    <w:rsid w:val="00D3208A"/>
    <w:rsid w:val="00D3506B"/>
    <w:rsid w:val="00D3725A"/>
    <w:rsid w:val="00D376D7"/>
    <w:rsid w:val="00D42F50"/>
    <w:rsid w:val="00D43DB6"/>
    <w:rsid w:val="00D443B9"/>
    <w:rsid w:val="00D535C3"/>
    <w:rsid w:val="00D537B0"/>
    <w:rsid w:val="00D53E60"/>
    <w:rsid w:val="00D55165"/>
    <w:rsid w:val="00D55265"/>
    <w:rsid w:val="00D566D0"/>
    <w:rsid w:val="00D63087"/>
    <w:rsid w:val="00D635A8"/>
    <w:rsid w:val="00D63A2A"/>
    <w:rsid w:val="00D6462E"/>
    <w:rsid w:val="00D64C21"/>
    <w:rsid w:val="00D64FE9"/>
    <w:rsid w:val="00D65FF3"/>
    <w:rsid w:val="00D670C6"/>
    <w:rsid w:val="00D74D16"/>
    <w:rsid w:val="00D774F0"/>
    <w:rsid w:val="00D77910"/>
    <w:rsid w:val="00D81393"/>
    <w:rsid w:val="00D81B2E"/>
    <w:rsid w:val="00D820F7"/>
    <w:rsid w:val="00D82551"/>
    <w:rsid w:val="00D825BB"/>
    <w:rsid w:val="00D82612"/>
    <w:rsid w:val="00D829F7"/>
    <w:rsid w:val="00D83D74"/>
    <w:rsid w:val="00D847D6"/>
    <w:rsid w:val="00D8580E"/>
    <w:rsid w:val="00D8754E"/>
    <w:rsid w:val="00D87E7D"/>
    <w:rsid w:val="00D932CC"/>
    <w:rsid w:val="00D95651"/>
    <w:rsid w:val="00D95B4B"/>
    <w:rsid w:val="00D95D83"/>
    <w:rsid w:val="00DA1884"/>
    <w:rsid w:val="00DA3342"/>
    <w:rsid w:val="00DA3ACC"/>
    <w:rsid w:val="00DA4119"/>
    <w:rsid w:val="00DA625B"/>
    <w:rsid w:val="00DA649E"/>
    <w:rsid w:val="00DA7693"/>
    <w:rsid w:val="00DA7BE1"/>
    <w:rsid w:val="00DB09BF"/>
    <w:rsid w:val="00DB230D"/>
    <w:rsid w:val="00DB2F15"/>
    <w:rsid w:val="00DB3C17"/>
    <w:rsid w:val="00DB41F3"/>
    <w:rsid w:val="00DB426C"/>
    <w:rsid w:val="00DB5928"/>
    <w:rsid w:val="00DB5C54"/>
    <w:rsid w:val="00DB7B31"/>
    <w:rsid w:val="00DC1425"/>
    <w:rsid w:val="00DC1754"/>
    <w:rsid w:val="00DC26CD"/>
    <w:rsid w:val="00DC2FD1"/>
    <w:rsid w:val="00DC3F3C"/>
    <w:rsid w:val="00DC4959"/>
    <w:rsid w:val="00DC49BD"/>
    <w:rsid w:val="00DC4B83"/>
    <w:rsid w:val="00DC555B"/>
    <w:rsid w:val="00DC555D"/>
    <w:rsid w:val="00DC58FA"/>
    <w:rsid w:val="00DC6E17"/>
    <w:rsid w:val="00DC75B7"/>
    <w:rsid w:val="00DD43C3"/>
    <w:rsid w:val="00DD4C22"/>
    <w:rsid w:val="00DE0259"/>
    <w:rsid w:val="00DE0D6F"/>
    <w:rsid w:val="00DE200F"/>
    <w:rsid w:val="00DE212B"/>
    <w:rsid w:val="00DE222B"/>
    <w:rsid w:val="00DE51EB"/>
    <w:rsid w:val="00DF1CC1"/>
    <w:rsid w:val="00DF290F"/>
    <w:rsid w:val="00DF3072"/>
    <w:rsid w:val="00DF524C"/>
    <w:rsid w:val="00DF559E"/>
    <w:rsid w:val="00DF7734"/>
    <w:rsid w:val="00DF7E13"/>
    <w:rsid w:val="00E00915"/>
    <w:rsid w:val="00E00E35"/>
    <w:rsid w:val="00E01A13"/>
    <w:rsid w:val="00E01E40"/>
    <w:rsid w:val="00E0242E"/>
    <w:rsid w:val="00E02484"/>
    <w:rsid w:val="00E03FDF"/>
    <w:rsid w:val="00E0574E"/>
    <w:rsid w:val="00E06D21"/>
    <w:rsid w:val="00E078C3"/>
    <w:rsid w:val="00E107B5"/>
    <w:rsid w:val="00E124BB"/>
    <w:rsid w:val="00E139C4"/>
    <w:rsid w:val="00E14242"/>
    <w:rsid w:val="00E1465D"/>
    <w:rsid w:val="00E15AA5"/>
    <w:rsid w:val="00E166C1"/>
    <w:rsid w:val="00E16908"/>
    <w:rsid w:val="00E17B89"/>
    <w:rsid w:val="00E17C7A"/>
    <w:rsid w:val="00E217F6"/>
    <w:rsid w:val="00E22A0E"/>
    <w:rsid w:val="00E22B4B"/>
    <w:rsid w:val="00E258CC"/>
    <w:rsid w:val="00E266A7"/>
    <w:rsid w:val="00E26AC6"/>
    <w:rsid w:val="00E301B3"/>
    <w:rsid w:val="00E32780"/>
    <w:rsid w:val="00E3521D"/>
    <w:rsid w:val="00E35C10"/>
    <w:rsid w:val="00E35C19"/>
    <w:rsid w:val="00E3745F"/>
    <w:rsid w:val="00E426A7"/>
    <w:rsid w:val="00E45C66"/>
    <w:rsid w:val="00E47692"/>
    <w:rsid w:val="00E47737"/>
    <w:rsid w:val="00E507F0"/>
    <w:rsid w:val="00E50FDC"/>
    <w:rsid w:val="00E526D6"/>
    <w:rsid w:val="00E543F6"/>
    <w:rsid w:val="00E5563E"/>
    <w:rsid w:val="00E559B4"/>
    <w:rsid w:val="00E55AA8"/>
    <w:rsid w:val="00E5789B"/>
    <w:rsid w:val="00E60C2E"/>
    <w:rsid w:val="00E61E5C"/>
    <w:rsid w:val="00E6229B"/>
    <w:rsid w:val="00E63516"/>
    <w:rsid w:val="00E64C9E"/>
    <w:rsid w:val="00E64D4F"/>
    <w:rsid w:val="00E6559C"/>
    <w:rsid w:val="00E6604B"/>
    <w:rsid w:val="00E66058"/>
    <w:rsid w:val="00E706DE"/>
    <w:rsid w:val="00E7429A"/>
    <w:rsid w:val="00E75A1B"/>
    <w:rsid w:val="00E75BCF"/>
    <w:rsid w:val="00E766A1"/>
    <w:rsid w:val="00E801B8"/>
    <w:rsid w:val="00E843F1"/>
    <w:rsid w:val="00E846CA"/>
    <w:rsid w:val="00E85F5A"/>
    <w:rsid w:val="00E864AF"/>
    <w:rsid w:val="00E875AE"/>
    <w:rsid w:val="00E87849"/>
    <w:rsid w:val="00E87926"/>
    <w:rsid w:val="00E879E9"/>
    <w:rsid w:val="00E9087D"/>
    <w:rsid w:val="00E90BC4"/>
    <w:rsid w:val="00E9103D"/>
    <w:rsid w:val="00E9138D"/>
    <w:rsid w:val="00E91452"/>
    <w:rsid w:val="00E95B18"/>
    <w:rsid w:val="00E96C7D"/>
    <w:rsid w:val="00EA0AAE"/>
    <w:rsid w:val="00EA1F37"/>
    <w:rsid w:val="00EA3B61"/>
    <w:rsid w:val="00EA5CA2"/>
    <w:rsid w:val="00EA6CB5"/>
    <w:rsid w:val="00EA7963"/>
    <w:rsid w:val="00EB0961"/>
    <w:rsid w:val="00EB2B9A"/>
    <w:rsid w:val="00EB2CCA"/>
    <w:rsid w:val="00EB60C6"/>
    <w:rsid w:val="00EB705A"/>
    <w:rsid w:val="00EB70E5"/>
    <w:rsid w:val="00EB7A10"/>
    <w:rsid w:val="00EB7B8C"/>
    <w:rsid w:val="00EC032D"/>
    <w:rsid w:val="00EC123F"/>
    <w:rsid w:val="00EC50AA"/>
    <w:rsid w:val="00ED038B"/>
    <w:rsid w:val="00ED0881"/>
    <w:rsid w:val="00ED25F7"/>
    <w:rsid w:val="00ED3746"/>
    <w:rsid w:val="00ED48D5"/>
    <w:rsid w:val="00ED64D1"/>
    <w:rsid w:val="00ED73B4"/>
    <w:rsid w:val="00ED77AC"/>
    <w:rsid w:val="00EE1808"/>
    <w:rsid w:val="00EE1E90"/>
    <w:rsid w:val="00EE2B03"/>
    <w:rsid w:val="00EE3206"/>
    <w:rsid w:val="00EE3EC5"/>
    <w:rsid w:val="00EF2703"/>
    <w:rsid w:val="00EF2AE6"/>
    <w:rsid w:val="00EF338C"/>
    <w:rsid w:val="00EF34C7"/>
    <w:rsid w:val="00EF575D"/>
    <w:rsid w:val="00EF6E52"/>
    <w:rsid w:val="00EF7F83"/>
    <w:rsid w:val="00F004B1"/>
    <w:rsid w:val="00F0064F"/>
    <w:rsid w:val="00F0089E"/>
    <w:rsid w:val="00F01629"/>
    <w:rsid w:val="00F05756"/>
    <w:rsid w:val="00F1481C"/>
    <w:rsid w:val="00F15B0B"/>
    <w:rsid w:val="00F16160"/>
    <w:rsid w:val="00F16FAE"/>
    <w:rsid w:val="00F17C16"/>
    <w:rsid w:val="00F23BAC"/>
    <w:rsid w:val="00F2435B"/>
    <w:rsid w:val="00F25F26"/>
    <w:rsid w:val="00F271E5"/>
    <w:rsid w:val="00F3052B"/>
    <w:rsid w:val="00F30BA9"/>
    <w:rsid w:val="00F3151D"/>
    <w:rsid w:val="00F317D6"/>
    <w:rsid w:val="00F31BBB"/>
    <w:rsid w:val="00F31E70"/>
    <w:rsid w:val="00F3217B"/>
    <w:rsid w:val="00F36665"/>
    <w:rsid w:val="00F37627"/>
    <w:rsid w:val="00F4031A"/>
    <w:rsid w:val="00F4070D"/>
    <w:rsid w:val="00F40A1A"/>
    <w:rsid w:val="00F411DD"/>
    <w:rsid w:val="00F4158F"/>
    <w:rsid w:val="00F416DE"/>
    <w:rsid w:val="00F43A27"/>
    <w:rsid w:val="00F43B5B"/>
    <w:rsid w:val="00F47E7B"/>
    <w:rsid w:val="00F50220"/>
    <w:rsid w:val="00F51221"/>
    <w:rsid w:val="00F520A6"/>
    <w:rsid w:val="00F52474"/>
    <w:rsid w:val="00F52793"/>
    <w:rsid w:val="00F52C94"/>
    <w:rsid w:val="00F53971"/>
    <w:rsid w:val="00F5413B"/>
    <w:rsid w:val="00F61620"/>
    <w:rsid w:val="00F679C9"/>
    <w:rsid w:val="00F67E0A"/>
    <w:rsid w:val="00F67FBF"/>
    <w:rsid w:val="00F7235E"/>
    <w:rsid w:val="00F73480"/>
    <w:rsid w:val="00F80F8B"/>
    <w:rsid w:val="00F82A63"/>
    <w:rsid w:val="00F82AFD"/>
    <w:rsid w:val="00F82EE2"/>
    <w:rsid w:val="00F83B3F"/>
    <w:rsid w:val="00F8492F"/>
    <w:rsid w:val="00F8676B"/>
    <w:rsid w:val="00F86D39"/>
    <w:rsid w:val="00F86FD8"/>
    <w:rsid w:val="00F91398"/>
    <w:rsid w:val="00F93915"/>
    <w:rsid w:val="00F93D31"/>
    <w:rsid w:val="00FA262A"/>
    <w:rsid w:val="00FA2AD5"/>
    <w:rsid w:val="00FA451A"/>
    <w:rsid w:val="00FA553B"/>
    <w:rsid w:val="00FA6E63"/>
    <w:rsid w:val="00FB185D"/>
    <w:rsid w:val="00FB1C2F"/>
    <w:rsid w:val="00FB4044"/>
    <w:rsid w:val="00FB45F2"/>
    <w:rsid w:val="00FB4CB6"/>
    <w:rsid w:val="00FB4F4A"/>
    <w:rsid w:val="00FB5904"/>
    <w:rsid w:val="00FB6323"/>
    <w:rsid w:val="00FC21A9"/>
    <w:rsid w:val="00FC4B65"/>
    <w:rsid w:val="00FC53E2"/>
    <w:rsid w:val="00FC575E"/>
    <w:rsid w:val="00FC7733"/>
    <w:rsid w:val="00FC7C07"/>
    <w:rsid w:val="00FD1CD7"/>
    <w:rsid w:val="00FD2E83"/>
    <w:rsid w:val="00FD343A"/>
    <w:rsid w:val="00FD631E"/>
    <w:rsid w:val="00FE076C"/>
    <w:rsid w:val="00FE143E"/>
    <w:rsid w:val="00FE2AB9"/>
    <w:rsid w:val="00FE45B3"/>
    <w:rsid w:val="00FE77D9"/>
    <w:rsid w:val="00FF160A"/>
    <w:rsid w:val="00FF1DDA"/>
    <w:rsid w:val="00FF5A3C"/>
    <w:rsid w:val="00FF5B05"/>
    <w:rsid w:val="00FF6540"/>
    <w:rsid w:val="00FF7DEF"/>
    <w:rsid w:val="05F48ABF"/>
    <w:rsid w:val="07F7180D"/>
    <w:rsid w:val="0E2939F5"/>
    <w:rsid w:val="163C690E"/>
    <w:rsid w:val="176154B8"/>
    <w:rsid w:val="1DBF277F"/>
    <w:rsid w:val="1F3E5AD8"/>
    <w:rsid w:val="208774C4"/>
    <w:rsid w:val="2EF7C6F1"/>
    <w:rsid w:val="2FFF76B0"/>
    <w:rsid w:val="30A74905"/>
    <w:rsid w:val="37BB5C81"/>
    <w:rsid w:val="37BF9C8E"/>
    <w:rsid w:val="37EFADE7"/>
    <w:rsid w:val="37FFB940"/>
    <w:rsid w:val="3D9E1C5D"/>
    <w:rsid w:val="3DFADD8C"/>
    <w:rsid w:val="3DFF5130"/>
    <w:rsid w:val="3DFF684F"/>
    <w:rsid w:val="3E5B640F"/>
    <w:rsid w:val="3EEBB85E"/>
    <w:rsid w:val="3EF145FA"/>
    <w:rsid w:val="3F7F03E3"/>
    <w:rsid w:val="3FFAE017"/>
    <w:rsid w:val="3FFD9B04"/>
    <w:rsid w:val="473411E7"/>
    <w:rsid w:val="4BFABB13"/>
    <w:rsid w:val="4DDF755D"/>
    <w:rsid w:val="4FCC2052"/>
    <w:rsid w:val="4FE56828"/>
    <w:rsid w:val="51CC0397"/>
    <w:rsid w:val="52AB47ED"/>
    <w:rsid w:val="54F7F759"/>
    <w:rsid w:val="55720313"/>
    <w:rsid w:val="559F9EEA"/>
    <w:rsid w:val="577E1BFC"/>
    <w:rsid w:val="58CDEBEA"/>
    <w:rsid w:val="593F8506"/>
    <w:rsid w:val="5A7332B3"/>
    <w:rsid w:val="5B8F16F4"/>
    <w:rsid w:val="5DFB26CF"/>
    <w:rsid w:val="5FBFD926"/>
    <w:rsid w:val="5FFC1A6D"/>
    <w:rsid w:val="5FFD8E7B"/>
    <w:rsid w:val="655D85CC"/>
    <w:rsid w:val="66FF9513"/>
    <w:rsid w:val="6B7FC4E7"/>
    <w:rsid w:val="6BEB69D2"/>
    <w:rsid w:val="6EFE8D46"/>
    <w:rsid w:val="6F3BDBC1"/>
    <w:rsid w:val="6F5AF92D"/>
    <w:rsid w:val="6F77F9BB"/>
    <w:rsid w:val="6F9F588B"/>
    <w:rsid w:val="6F9F589C"/>
    <w:rsid w:val="76AF0DC1"/>
    <w:rsid w:val="776B05C7"/>
    <w:rsid w:val="776E0C67"/>
    <w:rsid w:val="77FF5880"/>
    <w:rsid w:val="7A3E4063"/>
    <w:rsid w:val="7AB74374"/>
    <w:rsid w:val="7BFF8B1E"/>
    <w:rsid w:val="7CCFE849"/>
    <w:rsid w:val="7D172CAE"/>
    <w:rsid w:val="7D7DD13D"/>
    <w:rsid w:val="7DBF9A0A"/>
    <w:rsid w:val="7E67CD41"/>
    <w:rsid w:val="7EEFEE23"/>
    <w:rsid w:val="7EFF0837"/>
    <w:rsid w:val="7EFF93E8"/>
    <w:rsid w:val="7EFFF68B"/>
    <w:rsid w:val="7F678114"/>
    <w:rsid w:val="7F7F69BE"/>
    <w:rsid w:val="7FBA6A39"/>
    <w:rsid w:val="7FBF7B00"/>
    <w:rsid w:val="7FDD6058"/>
    <w:rsid w:val="7FDFBA96"/>
    <w:rsid w:val="7FDFD0FB"/>
    <w:rsid w:val="7FF38F1F"/>
    <w:rsid w:val="7FFE13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344D1B73"/>
  <w15:docId w15:val="{F7293CEC-6538-4199-BCE6-BA54C5D38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2"/>
    <w:pPr>
      <w:widowControl w:val="0"/>
      <w:spacing w:line="360" w:lineRule="auto"/>
      <w:ind w:firstLine="420"/>
      <w:jc w:val="both"/>
    </w:pPr>
    <w:rPr>
      <w:rFonts w:cstheme="minorBidi"/>
      <w:kern w:val="2"/>
      <w:sz w:val="24"/>
      <w:szCs w:val="22"/>
    </w:rPr>
  </w:style>
  <w:style w:type="paragraph" w:styleId="1">
    <w:name w:val="heading 1"/>
    <w:basedOn w:val="a1"/>
    <w:next w:val="a1"/>
    <w:link w:val="10"/>
    <w:qFormat/>
    <w:pPr>
      <w:keepNext/>
      <w:keepLines/>
      <w:spacing w:before="340" w:after="330" w:line="578" w:lineRule="auto"/>
      <w:ind w:firstLine="0"/>
      <w:jc w:val="left"/>
      <w:outlineLvl w:val="0"/>
    </w:pPr>
    <w:rPr>
      <w:b/>
      <w:bCs/>
      <w:kern w:val="44"/>
      <w:sz w:val="32"/>
      <w:szCs w:val="44"/>
    </w:rPr>
  </w:style>
  <w:style w:type="paragraph" w:styleId="20">
    <w:name w:val="heading 2"/>
    <w:basedOn w:val="a1"/>
    <w:next w:val="a1"/>
    <w:link w:val="21"/>
    <w:unhideWhenUsed/>
    <w:qFormat/>
    <w:pPr>
      <w:keepNext/>
      <w:keepLines/>
      <w:spacing w:before="260" w:after="260" w:line="416" w:lineRule="auto"/>
      <w:ind w:firstLine="0"/>
      <w:outlineLvl w:val="1"/>
    </w:pPr>
    <w:rPr>
      <w:rFonts w:asciiTheme="majorHAnsi" w:hAnsiTheme="majorHAnsi" w:cstheme="majorBidi"/>
      <w:b/>
      <w:bCs/>
      <w:sz w:val="32"/>
      <w:szCs w:val="32"/>
    </w:rPr>
  </w:style>
  <w:style w:type="paragraph" w:styleId="3">
    <w:name w:val="heading 3"/>
    <w:basedOn w:val="a1"/>
    <w:next w:val="a1"/>
    <w:link w:val="30"/>
    <w:unhideWhenUsed/>
    <w:qFormat/>
    <w:pPr>
      <w:keepNext/>
      <w:keepLines/>
      <w:spacing w:before="260" w:after="260" w:line="416" w:lineRule="auto"/>
      <w:ind w:firstLine="0"/>
      <w:outlineLvl w:val="2"/>
    </w:pPr>
    <w:rPr>
      <w:b/>
      <w:bCs/>
      <w:sz w:val="30"/>
      <w:szCs w:val="32"/>
    </w:rPr>
  </w:style>
  <w:style w:type="paragraph" w:styleId="4">
    <w:name w:val="heading 4"/>
    <w:basedOn w:val="a1"/>
    <w:next w:val="a1"/>
    <w:link w:val="40"/>
    <w:unhideWhenUsed/>
    <w:qFormat/>
    <w:pPr>
      <w:keepNext/>
      <w:keepLines/>
      <w:spacing w:before="280" w:after="290" w:line="376" w:lineRule="auto"/>
      <w:ind w:firstLine="0"/>
      <w:outlineLvl w:val="3"/>
    </w:pPr>
    <w:rPr>
      <w:rFonts w:asciiTheme="majorHAnsi" w:hAnsiTheme="majorHAnsi" w:cstheme="majorBidi"/>
      <w:b/>
      <w:bCs/>
      <w:sz w:val="28"/>
      <w:szCs w:val="28"/>
    </w:rPr>
  </w:style>
  <w:style w:type="paragraph" w:styleId="5">
    <w:name w:val="heading 5"/>
    <w:basedOn w:val="a1"/>
    <w:next w:val="a2"/>
    <w:link w:val="50"/>
    <w:unhideWhenUsed/>
    <w:qFormat/>
    <w:pPr>
      <w:keepNext/>
      <w:keepLines/>
      <w:spacing w:before="280" w:after="290" w:line="376" w:lineRule="auto"/>
      <w:ind w:firstLine="0"/>
      <w:outlineLvl w:val="4"/>
    </w:pPr>
    <w:rPr>
      <w:b/>
      <w:bCs/>
      <w:sz w:val="28"/>
      <w:szCs w:val="28"/>
    </w:rPr>
  </w:style>
  <w:style w:type="paragraph" w:styleId="6">
    <w:name w:val="heading 6"/>
    <w:basedOn w:val="a1"/>
    <w:next w:val="a1"/>
    <w:link w:val="60"/>
    <w:unhideWhenUsed/>
    <w:qFormat/>
    <w:pPr>
      <w:keepNext/>
      <w:keepLines/>
      <w:spacing w:before="240" w:after="64" w:line="320" w:lineRule="auto"/>
      <w:ind w:firstLine="0"/>
      <w:outlineLvl w:val="5"/>
    </w:pPr>
    <w:rPr>
      <w:rFonts w:asciiTheme="majorHAnsi" w:hAnsiTheme="majorHAnsi" w:cstheme="majorBidi"/>
      <w:b/>
      <w:bCs/>
      <w:szCs w:val="24"/>
    </w:rPr>
  </w:style>
  <w:style w:type="paragraph" w:styleId="7">
    <w:name w:val="heading 7"/>
    <w:basedOn w:val="a1"/>
    <w:next w:val="a1"/>
    <w:link w:val="70"/>
    <w:unhideWhenUsed/>
    <w:qFormat/>
    <w:pPr>
      <w:keepNext/>
      <w:keepLines/>
      <w:spacing w:before="240" w:after="64" w:line="320" w:lineRule="auto"/>
      <w:ind w:firstLine="0"/>
      <w:outlineLvl w:val="6"/>
    </w:pPr>
    <w:rPr>
      <w:b/>
      <w:bCs/>
      <w:szCs w:val="24"/>
    </w:rPr>
  </w:style>
  <w:style w:type="paragraph" w:styleId="8">
    <w:name w:val="heading 8"/>
    <w:basedOn w:val="a1"/>
    <w:next w:val="a1"/>
    <w:link w:val="80"/>
    <w:unhideWhenUsed/>
    <w:qFormat/>
    <w:pPr>
      <w:keepNext/>
      <w:keepLines/>
      <w:spacing w:before="240" w:after="64" w:line="320" w:lineRule="auto"/>
      <w:ind w:firstLine="0"/>
      <w:outlineLvl w:val="7"/>
    </w:pPr>
    <w:rPr>
      <w:rFonts w:asciiTheme="majorHAnsi" w:eastAsiaTheme="majorEastAsia" w:hAnsiTheme="majorHAnsi" w:cstheme="majorBidi"/>
      <w:szCs w:val="24"/>
    </w:rPr>
  </w:style>
  <w:style w:type="paragraph" w:styleId="9">
    <w:name w:val="heading 9"/>
    <w:basedOn w:val="a1"/>
    <w:next w:val="a1"/>
    <w:link w:val="90"/>
    <w:unhideWhenUsed/>
    <w:qFormat/>
    <w:pPr>
      <w:keepNext/>
      <w:keepLines/>
      <w:spacing w:before="240" w:after="64" w:line="320" w:lineRule="auto"/>
      <w:ind w:firstLine="0"/>
      <w:outlineLvl w:val="8"/>
    </w:pPr>
    <w:rPr>
      <w:rFonts w:asciiTheme="majorHAnsi" w:eastAsiaTheme="majorEastAsia" w:hAnsiTheme="majorHAnsi" w:cstheme="majorBidi"/>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qFormat/>
    <w:pPr>
      <w:ind w:firstLineChars="200" w:firstLine="200"/>
    </w:pPr>
  </w:style>
  <w:style w:type="paragraph" w:styleId="a6">
    <w:name w:val="Body Text Indent"/>
    <w:basedOn w:val="a1"/>
    <w:qFormat/>
    <w:pPr>
      <w:spacing w:after="120"/>
      <w:ind w:leftChars="200" w:left="420"/>
    </w:pPr>
  </w:style>
  <w:style w:type="paragraph" w:styleId="a2">
    <w:name w:val="Body Text"/>
    <w:basedOn w:val="a1"/>
    <w:link w:val="a7"/>
    <w:uiPriority w:val="99"/>
    <w:semiHidden/>
    <w:unhideWhenUsed/>
    <w:pPr>
      <w:spacing w:after="120"/>
    </w:pPr>
  </w:style>
  <w:style w:type="paragraph" w:styleId="71">
    <w:name w:val="toc 7"/>
    <w:basedOn w:val="a1"/>
    <w:next w:val="a1"/>
    <w:uiPriority w:val="39"/>
    <w:unhideWhenUsed/>
    <w:pPr>
      <w:spacing w:line="240" w:lineRule="auto"/>
      <w:ind w:leftChars="1200" w:left="2520" w:firstLine="0"/>
    </w:pPr>
    <w:rPr>
      <w:rFonts w:asciiTheme="minorHAnsi" w:eastAsiaTheme="minorEastAsia" w:hAnsiTheme="minorHAnsi"/>
    </w:rPr>
  </w:style>
  <w:style w:type="paragraph" w:styleId="a8">
    <w:name w:val="caption"/>
    <w:basedOn w:val="a1"/>
    <w:next w:val="a1"/>
    <w:uiPriority w:val="35"/>
    <w:unhideWhenUsed/>
    <w:qFormat/>
    <w:pPr>
      <w:spacing w:line="240" w:lineRule="auto"/>
      <w:ind w:firstLine="0"/>
    </w:pPr>
    <w:rPr>
      <w:rFonts w:asciiTheme="majorHAnsi" w:eastAsia="黑体" w:hAnsiTheme="majorHAnsi" w:cstheme="majorBidi"/>
      <w:sz w:val="20"/>
      <w:szCs w:val="20"/>
    </w:rPr>
  </w:style>
  <w:style w:type="paragraph" w:styleId="a9">
    <w:name w:val="annotation text"/>
    <w:basedOn w:val="a1"/>
    <w:link w:val="aa"/>
    <w:uiPriority w:val="99"/>
    <w:semiHidden/>
    <w:unhideWhenUsed/>
    <w:pPr>
      <w:spacing w:line="240" w:lineRule="auto"/>
      <w:ind w:firstLine="0"/>
      <w:jc w:val="left"/>
    </w:pPr>
    <w:rPr>
      <w:rFonts w:asciiTheme="minorHAnsi" w:eastAsiaTheme="minorEastAsia" w:hAnsiTheme="minorHAnsi"/>
    </w:rPr>
  </w:style>
  <w:style w:type="paragraph" w:styleId="51">
    <w:name w:val="toc 5"/>
    <w:basedOn w:val="a1"/>
    <w:next w:val="a1"/>
    <w:uiPriority w:val="39"/>
    <w:unhideWhenUsed/>
    <w:pPr>
      <w:spacing w:line="240" w:lineRule="auto"/>
      <w:ind w:leftChars="800" w:left="1680" w:firstLine="0"/>
    </w:pPr>
    <w:rPr>
      <w:rFonts w:asciiTheme="minorHAnsi" w:eastAsiaTheme="minorEastAsia" w:hAnsiTheme="minorHAnsi"/>
    </w:rPr>
  </w:style>
  <w:style w:type="paragraph" w:styleId="31">
    <w:name w:val="toc 3"/>
    <w:basedOn w:val="a1"/>
    <w:next w:val="a1"/>
    <w:uiPriority w:val="39"/>
    <w:unhideWhenUsed/>
    <w:pPr>
      <w:ind w:leftChars="400" w:left="840"/>
    </w:pPr>
  </w:style>
  <w:style w:type="paragraph" w:styleId="81">
    <w:name w:val="toc 8"/>
    <w:basedOn w:val="a1"/>
    <w:next w:val="a1"/>
    <w:uiPriority w:val="39"/>
    <w:unhideWhenUsed/>
    <w:pPr>
      <w:spacing w:line="240" w:lineRule="auto"/>
      <w:ind w:leftChars="1400" w:left="2940" w:firstLine="0"/>
    </w:pPr>
    <w:rPr>
      <w:rFonts w:asciiTheme="minorHAnsi" w:eastAsiaTheme="minorEastAsia" w:hAnsiTheme="minorHAnsi"/>
    </w:rPr>
  </w:style>
  <w:style w:type="paragraph" w:styleId="ab">
    <w:name w:val="Balloon Text"/>
    <w:basedOn w:val="a1"/>
    <w:link w:val="ac"/>
    <w:uiPriority w:val="99"/>
    <w:semiHidden/>
    <w:unhideWhenUsed/>
    <w:pPr>
      <w:spacing w:line="240" w:lineRule="auto"/>
    </w:pPr>
    <w:rPr>
      <w:sz w:val="18"/>
      <w:szCs w:val="18"/>
    </w:rPr>
  </w:style>
  <w:style w:type="paragraph" w:styleId="ad">
    <w:name w:val="footer"/>
    <w:basedOn w:val="a1"/>
    <w:link w:val="ae"/>
    <w:uiPriority w:val="99"/>
    <w:unhideWhenUsed/>
    <w:pPr>
      <w:tabs>
        <w:tab w:val="center" w:pos="4153"/>
        <w:tab w:val="right" w:pos="8306"/>
      </w:tabs>
      <w:snapToGrid w:val="0"/>
      <w:jc w:val="left"/>
    </w:pPr>
    <w:rPr>
      <w:sz w:val="18"/>
      <w:szCs w:val="18"/>
    </w:rPr>
  </w:style>
  <w:style w:type="paragraph" w:styleId="af">
    <w:name w:val="header"/>
    <w:basedOn w:val="a1"/>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1"/>
    <w:next w:val="a1"/>
    <w:uiPriority w:val="39"/>
    <w:unhideWhenUsed/>
  </w:style>
  <w:style w:type="paragraph" w:styleId="41">
    <w:name w:val="toc 4"/>
    <w:basedOn w:val="a1"/>
    <w:next w:val="a1"/>
    <w:uiPriority w:val="39"/>
    <w:unhideWhenUsed/>
    <w:pPr>
      <w:spacing w:line="240" w:lineRule="auto"/>
      <w:ind w:leftChars="600" w:left="1260" w:firstLine="0"/>
    </w:pPr>
    <w:rPr>
      <w:rFonts w:asciiTheme="minorHAnsi" w:eastAsiaTheme="minorEastAsia" w:hAnsiTheme="minorHAnsi"/>
    </w:rPr>
  </w:style>
  <w:style w:type="paragraph" w:styleId="af1">
    <w:name w:val="Subtitle"/>
    <w:basedOn w:val="a1"/>
    <w:next w:val="a1"/>
    <w:link w:val="af2"/>
    <w:uiPriority w:val="11"/>
    <w:qFormat/>
    <w:pPr>
      <w:spacing w:before="240" w:after="60" w:line="312" w:lineRule="auto"/>
      <w:ind w:firstLine="0"/>
      <w:jc w:val="center"/>
      <w:outlineLvl w:val="1"/>
    </w:pPr>
    <w:rPr>
      <w:rFonts w:asciiTheme="majorHAnsi" w:hAnsiTheme="majorHAnsi" w:cstheme="majorBidi"/>
      <w:b/>
      <w:bCs/>
      <w:kern w:val="28"/>
      <w:sz w:val="32"/>
      <w:szCs w:val="32"/>
    </w:rPr>
  </w:style>
  <w:style w:type="paragraph" w:styleId="61">
    <w:name w:val="toc 6"/>
    <w:basedOn w:val="a1"/>
    <w:next w:val="a1"/>
    <w:uiPriority w:val="39"/>
    <w:unhideWhenUsed/>
    <w:pPr>
      <w:spacing w:line="240" w:lineRule="auto"/>
      <w:ind w:leftChars="1000" w:left="2100" w:firstLine="0"/>
    </w:pPr>
    <w:rPr>
      <w:rFonts w:asciiTheme="minorHAnsi" w:eastAsiaTheme="minorEastAsia" w:hAnsiTheme="minorHAnsi"/>
    </w:rPr>
  </w:style>
  <w:style w:type="paragraph" w:styleId="22">
    <w:name w:val="toc 2"/>
    <w:basedOn w:val="a1"/>
    <w:next w:val="a1"/>
    <w:uiPriority w:val="39"/>
    <w:unhideWhenUsed/>
    <w:pPr>
      <w:ind w:leftChars="200" w:left="420"/>
    </w:pPr>
  </w:style>
  <w:style w:type="paragraph" w:styleId="91">
    <w:name w:val="toc 9"/>
    <w:basedOn w:val="a1"/>
    <w:next w:val="a1"/>
    <w:uiPriority w:val="39"/>
    <w:unhideWhenUsed/>
    <w:pPr>
      <w:spacing w:line="240" w:lineRule="auto"/>
      <w:ind w:leftChars="1600" w:left="3360" w:firstLine="0"/>
    </w:pPr>
    <w:rPr>
      <w:rFonts w:asciiTheme="minorHAnsi" w:eastAsiaTheme="minorEastAsia" w:hAnsiTheme="minorHAnsi"/>
    </w:rPr>
  </w:style>
  <w:style w:type="paragraph" w:styleId="af3">
    <w:name w:val="Normal (Web)"/>
    <w:basedOn w:val="a1"/>
    <w:uiPriority w:val="99"/>
    <w:unhideWhenUsed/>
    <w:qFormat/>
    <w:pPr>
      <w:widowControl/>
      <w:spacing w:before="100" w:beforeAutospacing="1" w:after="100" w:afterAutospacing="1" w:line="240" w:lineRule="auto"/>
      <w:ind w:firstLine="0"/>
      <w:jc w:val="left"/>
    </w:pPr>
    <w:rPr>
      <w:rFonts w:ascii="宋体" w:hAnsi="宋体" w:cs="宋体"/>
      <w:kern w:val="0"/>
      <w:szCs w:val="24"/>
    </w:rPr>
  </w:style>
  <w:style w:type="paragraph" w:styleId="af4">
    <w:name w:val="Title"/>
    <w:basedOn w:val="a1"/>
    <w:next w:val="a1"/>
    <w:link w:val="af5"/>
    <w:uiPriority w:val="10"/>
    <w:qFormat/>
    <w:pPr>
      <w:spacing w:before="240" w:after="60" w:line="240" w:lineRule="auto"/>
      <w:ind w:firstLine="0"/>
      <w:jc w:val="center"/>
      <w:outlineLvl w:val="0"/>
    </w:pPr>
    <w:rPr>
      <w:rFonts w:asciiTheme="majorHAnsi" w:hAnsiTheme="majorHAnsi" w:cstheme="majorBidi"/>
      <w:b/>
      <w:bCs/>
      <w:sz w:val="32"/>
      <w:szCs w:val="32"/>
    </w:rPr>
  </w:style>
  <w:style w:type="paragraph" w:styleId="af6">
    <w:name w:val="annotation subject"/>
    <w:basedOn w:val="a9"/>
    <w:next w:val="a9"/>
    <w:link w:val="af7"/>
    <w:uiPriority w:val="99"/>
    <w:semiHidden/>
    <w:unhideWhenUsed/>
    <w:rPr>
      <w:b/>
      <w:bCs/>
    </w:rPr>
  </w:style>
  <w:style w:type="paragraph" w:styleId="af8">
    <w:name w:val="Body Text First Indent"/>
    <w:basedOn w:val="a2"/>
    <w:link w:val="af9"/>
    <w:unhideWhenUsed/>
    <w:qFormat/>
    <w:pPr>
      <w:ind w:firstLineChars="200" w:firstLine="200"/>
    </w:pPr>
  </w:style>
  <w:style w:type="table" w:styleId="afa">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Table Contemporary"/>
    <w:basedOn w:val="a4"/>
    <w:pPr>
      <w:widowControl w:val="0"/>
      <w:spacing w:before="120" w:after="120" w:line="240" w:lineRule="atLeast"/>
      <w:jc w:val="both"/>
    </w:pPr>
    <w:rPr>
      <w:rFonts w:ascii="Arial" w:hAnsi="Arial"/>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styleId="afc">
    <w:name w:val="Strong"/>
    <w:basedOn w:val="a3"/>
    <w:uiPriority w:val="22"/>
    <w:qFormat/>
    <w:rPr>
      <w:b/>
      <w:bCs/>
    </w:rPr>
  </w:style>
  <w:style w:type="character" w:styleId="afd">
    <w:name w:val="page number"/>
    <w:rPr>
      <w:rFonts w:eastAsia="宋体"/>
      <w:kern w:val="2"/>
      <w:sz w:val="24"/>
      <w:szCs w:val="24"/>
      <w:lang w:val="en-US" w:eastAsia="zh-CN" w:bidi="ar-SA"/>
    </w:rPr>
  </w:style>
  <w:style w:type="character" w:styleId="afe">
    <w:name w:val="Emphasis"/>
    <w:basedOn w:val="a3"/>
    <w:uiPriority w:val="20"/>
    <w:qFormat/>
    <w:rPr>
      <w:i/>
      <w:iCs/>
    </w:rPr>
  </w:style>
  <w:style w:type="character" w:styleId="aff">
    <w:name w:val="Hyperlink"/>
    <w:basedOn w:val="a3"/>
    <w:uiPriority w:val="99"/>
    <w:unhideWhenUsed/>
    <w:rPr>
      <w:color w:val="0563C1" w:themeColor="hyperlink"/>
      <w:u w:val="single"/>
    </w:rPr>
  </w:style>
  <w:style w:type="character" w:styleId="aff0">
    <w:name w:val="annotation reference"/>
    <w:basedOn w:val="a3"/>
    <w:uiPriority w:val="99"/>
    <w:semiHidden/>
    <w:unhideWhenUsed/>
    <w:qFormat/>
    <w:rPr>
      <w:sz w:val="21"/>
      <w:szCs w:val="21"/>
    </w:rPr>
  </w:style>
  <w:style w:type="character" w:customStyle="1" w:styleId="40">
    <w:name w:val="标题 4 字符"/>
    <w:basedOn w:val="a3"/>
    <w:link w:val="4"/>
    <w:uiPriority w:val="9"/>
    <w:rPr>
      <w:rFonts w:asciiTheme="majorHAnsi" w:eastAsia="宋体" w:hAnsiTheme="majorHAnsi" w:cstheme="majorBidi"/>
      <w:b/>
      <w:bCs/>
      <w:kern w:val="2"/>
      <w:sz w:val="28"/>
      <w:szCs w:val="28"/>
    </w:rPr>
  </w:style>
  <w:style w:type="character" w:customStyle="1" w:styleId="af0">
    <w:name w:val="页眉 字符"/>
    <w:basedOn w:val="a3"/>
    <w:link w:val="af"/>
    <w:rPr>
      <w:sz w:val="18"/>
      <w:szCs w:val="18"/>
    </w:rPr>
  </w:style>
  <w:style w:type="character" w:customStyle="1" w:styleId="ae">
    <w:name w:val="页脚 字符"/>
    <w:basedOn w:val="a3"/>
    <w:link w:val="ad"/>
    <w:uiPriority w:val="99"/>
    <w:rPr>
      <w:sz w:val="18"/>
      <w:szCs w:val="18"/>
    </w:rPr>
  </w:style>
  <w:style w:type="paragraph" w:customStyle="1" w:styleId="aff1">
    <w:name w:val="声明文字"/>
    <w:basedOn w:val="a1"/>
    <w:pPr>
      <w:widowControl/>
      <w:spacing w:after="120"/>
      <w:ind w:firstLineChars="200" w:firstLine="360"/>
    </w:pPr>
    <w:rPr>
      <w:rFonts w:cs="宋体"/>
      <w:kern w:val="0"/>
      <w:szCs w:val="20"/>
    </w:rPr>
  </w:style>
  <w:style w:type="paragraph" w:customStyle="1" w:styleId="aff2">
    <w:name w:val="声明标题"/>
    <w:basedOn w:val="a1"/>
    <w:pPr>
      <w:widowControl/>
      <w:ind w:leftChars="1500" w:left="3150" w:firstLine="561"/>
      <w:jc w:val="left"/>
    </w:pPr>
    <w:rPr>
      <w:rFonts w:ascii="宋体" w:hAnsi="宋体" w:cs="宋体"/>
      <w:b/>
      <w:bCs/>
      <w:kern w:val="0"/>
      <w:sz w:val="44"/>
      <w:szCs w:val="44"/>
    </w:rPr>
  </w:style>
  <w:style w:type="paragraph" w:customStyle="1" w:styleId="aff3">
    <w:name w:val="表头"/>
    <w:basedOn w:val="a1"/>
    <w:qFormat/>
    <w:pPr>
      <w:widowControl/>
      <w:spacing w:line="320" w:lineRule="exact"/>
      <w:jc w:val="center"/>
    </w:pPr>
    <w:rPr>
      <w:rFonts w:cs="Times New Roman"/>
      <w:b/>
      <w:bCs/>
      <w:snapToGrid w:val="0"/>
      <w:kern w:val="0"/>
      <w:szCs w:val="18"/>
    </w:rPr>
  </w:style>
  <w:style w:type="paragraph" w:customStyle="1" w:styleId="aff4">
    <w:name w:val="表内容"/>
    <w:basedOn w:val="a1"/>
    <w:qFormat/>
    <w:pPr>
      <w:widowControl/>
      <w:spacing w:line="240" w:lineRule="auto"/>
      <w:ind w:firstLine="0"/>
      <w:jc w:val="left"/>
    </w:pPr>
    <w:rPr>
      <w:rFonts w:cs="Times New Roman"/>
      <w:snapToGrid w:val="0"/>
      <w:kern w:val="0"/>
      <w:szCs w:val="24"/>
    </w:rPr>
  </w:style>
  <w:style w:type="character" w:customStyle="1" w:styleId="10">
    <w:name w:val="标题 1 字符"/>
    <w:basedOn w:val="a3"/>
    <w:link w:val="1"/>
    <w:rPr>
      <w:rFonts w:ascii="Times New Roman" w:eastAsia="宋体" w:hAnsi="Times New Roman"/>
      <w:b/>
      <w:bCs/>
      <w:kern w:val="44"/>
      <w:sz w:val="32"/>
      <w:szCs w:val="44"/>
    </w:rPr>
  </w:style>
  <w:style w:type="character" w:customStyle="1" w:styleId="21">
    <w:name w:val="标题 2 字符"/>
    <w:basedOn w:val="a3"/>
    <w:link w:val="20"/>
    <w:uiPriority w:val="9"/>
    <w:rPr>
      <w:rFonts w:asciiTheme="majorHAnsi" w:eastAsia="宋体" w:hAnsiTheme="majorHAnsi" w:cstheme="majorBidi"/>
      <w:b/>
      <w:bCs/>
      <w:kern w:val="2"/>
      <w:sz w:val="32"/>
      <w:szCs w:val="32"/>
    </w:rPr>
  </w:style>
  <w:style w:type="character" w:customStyle="1" w:styleId="30">
    <w:name w:val="标题 3 字符"/>
    <w:basedOn w:val="a3"/>
    <w:link w:val="3"/>
    <w:uiPriority w:val="9"/>
    <w:rPr>
      <w:rFonts w:ascii="Times New Roman" w:eastAsia="宋体" w:hAnsi="Times New Roman"/>
      <w:b/>
      <w:bCs/>
      <w:kern w:val="2"/>
      <w:sz w:val="30"/>
      <w:szCs w:val="32"/>
    </w:rPr>
  </w:style>
  <w:style w:type="character" w:customStyle="1" w:styleId="50">
    <w:name w:val="标题 5 字符"/>
    <w:basedOn w:val="a3"/>
    <w:link w:val="5"/>
    <w:uiPriority w:val="9"/>
    <w:rPr>
      <w:rFonts w:ascii="Times New Roman" w:eastAsia="宋体" w:hAnsi="Times New Roman"/>
      <w:b/>
      <w:bCs/>
      <w:kern w:val="2"/>
      <w:sz w:val="28"/>
      <w:szCs w:val="28"/>
    </w:rPr>
  </w:style>
  <w:style w:type="character" w:customStyle="1" w:styleId="60">
    <w:name w:val="标题 6 字符"/>
    <w:basedOn w:val="a3"/>
    <w:link w:val="6"/>
    <w:uiPriority w:val="9"/>
    <w:rPr>
      <w:rFonts w:asciiTheme="majorHAnsi" w:eastAsia="宋体" w:hAnsiTheme="majorHAnsi" w:cstheme="majorBidi"/>
      <w:b/>
      <w:bCs/>
      <w:kern w:val="2"/>
      <w:sz w:val="24"/>
      <w:szCs w:val="24"/>
    </w:rPr>
  </w:style>
  <w:style w:type="character" w:customStyle="1" w:styleId="70">
    <w:name w:val="标题 7 字符"/>
    <w:basedOn w:val="a3"/>
    <w:link w:val="7"/>
    <w:uiPriority w:val="9"/>
    <w:rPr>
      <w:rFonts w:ascii="Times New Roman" w:eastAsia="宋体" w:hAnsi="Times New Roman"/>
      <w:b/>
      <w:bCs/>
      <w:kern w:val="2"/>
      <w:sz w:val="24"/>
      <w:szCs w:val="24"/>
    </w:rPr>
  </w:style>
  <w:style w:type="character" w:customStyle="1" w:styleId="80">
    <w:name w:val="标题 8 字符"/>
    <w:basedOn w:val="a3"/>
    <w:link w:val="8"/>
    <w:uiPriority w:val="9"/>
    <w:rPr>
      <w:rFonts w:asciiTheme="majorHAnsi" w:eastAsiaTheme="majorEastAsia" w:hAnsiTheme="majorHAnsi" w:cstheme="majorBidi"/>
      <w:kern w:val="2"/>
      <w:sz w:val="24"/>
      <w:szCs w:val="24"/>
    </w:rPr>
  </w:style>
  <w:style w:type="character" w:customStyle="1" w:styleId="90">
    <w:name w:val="标题 9 字符"/>
    <w:basedOn w:val="a3"/>
    <w:link w:val="9"/>
    <w:uiPriority w:val="9"/>
    <w:rPr>
      <w:rFonts w:asciiTheme="majorHAnsi" w:eastAsiaTheme="majorEastAsia" w:hAnsiTheme="majorHAnsi" w:cstheme="majorBidi"/>
      <w:kern w:val="2"/>
      <w:sz w:val="21"/>
      <w:szCs w:val="21"/>
    </w:rPr>
  </w:style>
  <w:style w:type="paragraph" w:styleId="aff5">
    <w:name w:val="List Paragraph"/>
    <w:basedOn w:val="a1"/>
    <w:uiPriority w:val="34"/>
    <w:qFormat/>
    <w:pPr>
      <w:ind w:firstLineChars="200" w:firstLine="200"/>
    </w:pPr>
  </w:style>
  <w:style w:type="character" w:customStyle="1" w:styleId="aff6">
    <w:name w:val="菜单命令"/>
    <w:rPr>
      <w:rFonts w:ascii="Times New Roman" w:eastAsia="宋体" w:hAnsi="Times New Roman"/>
      <w:b/>
      <w:bCs/>
      <w:sz w:val="21"/>
      <w:szCs w:val="21"/>
    </w:rPr>
  </w:style>
  <w:style w:type="paragraph" w:customStyle="1" w:styleId="a0">
    <w:name w:val="列举项目"/>
    <w:basedOn w:val="a1"/>
    <w:pPr>
      <w:widowControl/>
      <w:numPr>
        <w:numId w:val="1"/>
      </w:numPr>
      <w:jc w:val="left"/>
    </w:pPr>
    <w:rPr>
      <w:rFonts w:cs="宋体"/>
      <w:kern w:val="0"/>
      <w:szCs w:val="21"/>
    </w:rPr>
  </w:style>
  <w:style w:type="character" w:customStyle="1" w:styleId="aff7">
    <w:name w:val="命令参数"/>
    <w:rPr>
      <w:rFonts w:ascii="Times New Roman" w:eastAsia="宋体" w:hAnsi="Times New Roman"/>
      <w:sz w:val="21"/>
      <w:szCs w:val="21"/>
    </w:rPr>
  </w:style>
  <w:style w:type="character" w:customStyle="1" w:styleId="aff8">
    <w:name w:val="命令参数斜体"/>
    <w:rPr>
      <w:rFonts w:ascii="Times New Roman" w:eastAsia="宋体" w:hAnsi="Times New Roman"/>
      <w:i/>
      <w:sz w:val="21"/>
    </w:rPr>
  </w:style>
  <w:style w:type="character" w:customStyle="1" w:styleId="aff9">
    <w:name w:val="命令名和动作"/>
    <w:qFormat/>
    <w:rPr>
      <w:rFonts w:ascii="Times New Roman" w:eastAsia="黑体" w:hAnsi="Times New Roman"/>
      <w:b/>
      <w:sz w:val="21"/>
      <w:szCs w:val="21"/>
    </w:rPr>
  </w:style>
  <w:style w:type="paragraph" w:customStyle="1" w:styleId="a">
    <w:name w:val="章节项目"/>
    <w:basedOn w:val="a1"/>
    <w:qFormat/>
    <w:pPr>
      <w:widowControl/>
      <w:numPr>
        <w:numId w:val="2"/>
      </w:numPr>
      <w:jc w:val="left"/>
    </w:pPr>
    <w:rPr>
      <w:rFonts w:cs="宋体"/>
      <w:kern w:val="0"/>
      <w:szCs w:val="21"/>
    </w:rPr>
  </w:style>
  <w:style w:type="paragraph" w:customStyle="1" w:styleId="affa">
    <w:name w:val="图注"/>
    <w:basedOn w:val="a1"/>
    <w:qFormat/>
    <w:pPr>
      <w:jc w:val="center"/>
    </w:pPr>
    <w:rPr>
      <w:rFonts w:ascii="宋体" w:hAnsi="宋体" w:cstheme="majorBidi"/>
      <w:b/>
      <w:szCs w:val="20"/>
    </w:rPr>
  </w:style>
  <w:style w:type="paragraph" w:customStyle="1" w:styleId="affb">
    <w:name w:val="代码示例"/>
    <w:basedOn w:val="a1"/>
    <w:link w:val="Char"/>
    <w:qFormat/>
    <w:pPr>
      <w:spacing w:line="240" w:lineRule="auto"/>
      <w:ind w:firstLine="0"/>
    </w:pPr>
    <w:rPr>
      <w:rFonts w:ascii="Courier New" w:hAnsi="Courier New"/>
      <w:color w:val="000000" w:themeColor="text1"/>
      <w:szCs w:val="21"/>
    </w:rPr>
  </w:style>
  <w:style w:type="character" w:customStyle="1" w:styleId="Char">
    <w:name w:val="代码示例 Char"/>
    <w:basedOn w:val="a3"/>
    <w:link w:val="affb"/>
    <w:qFormat/>
    <w:rPr>
      <w:rFonts w:ascii="Courier New" w:eastAsia="宋体" w:hAnsi="Courier New"/>
      <w:color w:val="000000" w:themeColor="text1"/>
      <w:sz w:val="20"/>
      <w:szCs w:val="21"/>
    </w:rPr>
  </w:style>
  <w:style w:type="character" w:customStyle="1" w:styleId="ac">
    <w:name w:val="批注框文本 字符"/>
    <w:basedOn w:val="a3"/>
    <w:link w:val="ab"/>
    <w:uiPriority w:val="99"/>
    <w:semiHidden/>
    <w:rPr>
      <w:rFonts w:eastAsia="宋体"/>
      <w:sz w:val="18"/>
      <w:szCs w:val="18"/>
    </w:rPr>
  </w:style>
  <w:style w:type="character" w:customStyle="1" w:styleId="a7">
    <w:name w:val="正文文本 字符"/>
    <w:basedOn w:val="a3"/>
    <w:link w:val="a2"/>
    <w:uiPriority w:val="99"/>
    <w:semiHidden/>
    <w:rPr>
      <w:rFonts w:eastAsia="宋体"/>
    </w:rPr>
  </w:style>
  <w:style w:type="character" w:customStyle="1" w:styleId="af9">
    <w:name w:val="正文首行缩进 字符"/>
    <w:basedOn w:val="a7"/>
    <w:link w:val="af8"/>
    <w:rPr>
      <w:rFonts w:ascii="Times New Roman" w:eastAsia="宋体" w:hAnsi="Times New Roman"/>
      <w:kern w:val="2"/>
      <w:sz w:val="24"/>
      <w:szCs w:val="22"/>
    </w:rPr>
  </w:style>
  <w:style w:type="character" w:customStyle="1" w:styleId="aa">
    <w:name w:val="批注文字 字符"/>
    <w:basedOn w:val="a3"/>
    <w:link w:val="a9"/>
    <w:uiPriority w:val="99"/>
    <w:semiHidden/>
    <w:rPr>
      <w:kern w:val="2"/>
      <w:sz w:val="21"/>
      <w:szCs w:val="22"/>
    </w:rPr>
  </w:style>
  <w:style w:type="character" w:customStyle="1" w:styleId="af2">
    <w:name w:val="副标题 字符"/>
    <w:basedOn w:val="a3"/>
    <w:link w:val="af1"/>
    <w:uiPriority w:val="11"/>
    <w:rPr>
      <w:rFonts w:asciiTheme="majorHAnsi" w:eastAsia="宋体" w:hAnsiTheme="majorHAnsi" w:cstheme="majorBidi"/>
      <w:b/>
      <w:bCs/>
      <w:kern w:val="28"/>
      <w:sz w:val="32"/>
      <w:szCs w:val="32"/>
    </w:rPr>
  </w:style>
  <w:style w:type="character" w:customStyle="1" w:styleId="af5">
    <w:name w:val="标题 字符"/>
    <w:basedOn w:val="a3"/>
    <w:link w:val="af4"/>
    <w:uiPriority w:val="10"/>
    <w:rPr>
      <w:rFonts w:asciiTheme="majorHAnsi" w:eastAsia="宋体" w:hAnsiTheme="majorHAnsi" w:cstheme="majorBidi"/>
      <w:b/>
      <w:bCs/>
      <w:kern w:val="2"/>
      <w:sz w:val="32"/>
      <w:szCs w:val="32"/>
    </w:rPr>
  </w:style>
  <w:style w:type="character" w:customStyle="1" w:styleId="af7">
    <w:name w:val="批注主题 字符"/>
    <w:basedOn w:val="aa"/>
    <w:link w:val="af6"/>
    <w:uiPriority w:val="99"/>
    <w:semiHidden/>
    <w:rPr>
      <w:b/>
      <w:bCs/>
      <w:kern w:val="2"/>
      <w:sz w:val="21"/>
      <w:szCs w:val="22"/>
    </w:rPr>
  </w:style>
  <w:style w:type="character" w:customStyle="1" w:styleId="Char1">
    <w:name w:val="页眉 Char1"/>
    <w:basedOn w:val="a3"/>
    <w:uiPriority w:val="99"/>
    <w:rPr>
      <w:sz w:val="18"/>
      <w:szCs w:val="18"/>
    </w:rPr>
  </w:style>
  <w:style w:type="paragraph" w:customStyle="1" w:styleId="12">
    <w:name w:val="列出段落1"/>
    <w:basedOn w:val="a1"/>
    <w:uiPriority w:val="34"/>
    <w:qFormat/>
    <w:pPr>
      <w:spacing w:line="240" w:lineRule="auto"/>
      <w:ind w:firstLineChars="200" w:firstLine="200"/>
    </w:pPr>
    <w:rPr>
      <w:rFonts w:asciiTheme="minorHAnsi" w:eastAsiaTheme="minorEastAsia" w:hAnsiTheme="minorHAnsi"/>
    </w:rPr>
  </w:style>
  <w:style w:type="character" w:customStyle="1" w:styleId="panorama-module-title-font">
    <w:name w:val="panorama-module-title-font"/>
    <w:basedOn w:val="a3"/>
  </w:style>
  <w:style w:type="paragraph" w:customStyle="1" w:styleId="Char2">
    <w:name w:val="Char2"/>
    <w:basedOn w:val="a1"/>
    <w:uiPriority w:val="99"/>
    <w:pPr>
      <w:widowControl/>
      <w:spacing w:after="160" w:line="240" w:lineRule="exact"/>
      <w:ind w:firstLine="0"/>
      <w:jc w:val="left"/>
    </w:pPr>
    <w:rPr>
      <w:rFonts w:ascii="Arial" w:hAnsi="Arial" w:cs="Times New Roman"/>
      <w:kern w:val="0"/>
      <w:sz w:val="20"/>
      <w:szCs w:val="20"/>
      <w:lang w:eastAsia="en-US"/>
    </w:rPr>
  </w:style>
  <w:style w:type="paragraph" w:customStyle="1" w:styleId="13">
    <w:name w:val="修订1"/>
    <w:hidden/>
    <w:uiPriority w:val="99"/>
    <w:semiHidden/>
    <w:rPr>
      <w:rFonts w:asciiTheme="minorHAnsi" w:eastAsiaTheme="minorEastAsia" w:hAnsiTheme="minorHAnsi" w:cstheme="minorBidi"/>
      <w:kern w:val="2"/>
      <w:sz w:val="21"/>
      <w:szCs w:val="22"/>
    </w:rPr>
  </w:style>
  <w:style w:type="paragraph" w:customStyle="1" w:styleId="affc">
    <w:name w:val="表格首行"/>
    <w:basedOn w:val="a1"/>
    <w:pPr>
      <w:spacing w:line="240" w:lineRule="auto"/>
      <w:ind w:firstLine="0"/>
      <w:jc w:val="center"/>
    </w:pPr>
    <w:rPr>
      <w:rFonts w:ascii="宋体" w:hAnsi="宋体" w:cs="Times New Roman"/>
      <w:szCs w:val="24"/>
    </w:rPr>
  </w:style>
  <w:style w:type="paragraph" w:customStyle="1" w:styleId="affd">
    <w:name w:val="表格正文"/>
    <w:basedOn w:val="a1"/>
    <w:pPr>
      <w:snapToGrid w:val="0"/>
      <w:spacing w:line="300" w:lineRule="auto"/>
      <w:ind w:firstLine="0"/>
    </w:pPr>
    <w:rPr>
      <w:rFonts w:cs="Times New Roman"/>
      <w:szCs w:val="24"/>
    </w:rPr>
  </w:style>
  <w:style w:type="character" w:customStyle="1" w:styleId="14">
    <w:name w:val="未处理的提及1"/>
    <w:basedOn w:val="a3"/>
    <w:uiPriority w:val="99"/>
    <w:semiHidden/>
    <w:unhideWhenUsed/>
    <w:rPr>
      <w:color w:val="605E5C"/>
      <w:shd w:val="clear" w:color="auto" w:fill="E1DFDD"/>
    </w:rPr>
  </w:style>
  <w:style w:type="character" w:customStyle="1" w:styleId="panorama-multilevel-module-title-font">
    <w:name w:val="panorama-multilevel-module-title-font"/>
    <w:basedOn w:val="a3"/>
  </w:style>
  <w:style w:type="character" w:customStyle="1" w:styleId="panorama-multilevel-content-font">
    <w:name w:val="panorama-multilevel-content-font"/>
    <w:basedOn w:val="a3"/>
  </w:style>
  <w:style w:type="table" w:customStyle="1" w:styleId="6-61">
    <w:name w:val="网格表 6 彩色 - 着色 61"/>
    <w:basedOn w:val="a4"/>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61">
    <w:name w:val="网格表 2 - 着色 61"/>
    <w:basedOn w:val="a4"/>
    <w:uiPriority w:val="47"/>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
    <w:name w:val="网格表 1 浅色 - 着色 61"/>
    <w:basedOn w:val="a4"/>
    <w:uiPriority w:val="46"/>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6-62">
    <w:name w:val="网格表 6 彩色 - 着色 62"/>
    <w:basedOn w:val="a4"/>
    <w:uiPriority w:val="51"/>
    <w:rPr>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a3"/>
    <w:rPr>
      <w:rFonts w:ascii="MicrosoftYaHei" w:hAnsi="MicrosoftYaHei" w:hint="default"/>
      <w:color w:val="000000"/>
      <w:sz w:val="22"/>
      <w:szCs w:val="22"/>
    </w:rPr>
  </w:style>
  <w:style w:type="paragraph" w:customStyle="1" w:styleId="360">
    <w:name w:val="正文360首行缩进"/>
    <w:basedOn w:val="a1"/>
    <w:link w:val="360Char"/>
    <w:pPr>
      <w:widowControl/>
      <w:spacing w:before="120" w:after="50" w:line="300" w:lineRule="auto"/>
      <w:ind w:firstLineChars="200" w:firstLine="200"/>
      <w:jc w:val="left"/>
    </w:pPr>
    <w:rPr>
      <w:rFonts w:ascii="Arial" w:eastAsiaTheme="minorEastAsia" w:hAnsi="Arial" w:cs="Times New Roman"/>
      <w:kern w:val="0"/>
      <w:sz w:val="20"/>
      <w:szCs w:val="21"/>
    </w:rPr>
  </w:style>
  <w:style w:type="character" w:customStyle="1" w:styleId="360Char">
    <w:name w:val="正文360首行缩进 Char"/>
    <w:basedOn w:val="a3"/>
    <w:link w:val="360"/>
    <w:qFormat/>
    <w:rPr>
      <w:rFonts w:ascii="Arial" w:hAnsi="Arial" w:cs="Times New Roman"/>
      <w:szCs w:val="21"/>
    </w:rPr>
  </w:style>
  <w:style w:type="paragraph" w:customStyle="1" w:styleId="3600">
    <w:name w:val="正文（360）"/>
    <w:link w:val="360Char0"/>
    <w:pPr>
      <w:spacing w:line="360" w:lineRule="auto"/>
      <w:ind w:firstLineChars="200" w:firstLine="420"/>
    </w:pPr>
    <w:rPr>
      <w:sz w:val="21"/>
      <w:szCs w:val="24"/>
    </w:rPr>
  </w:style>
  <w:style w:type="character" w:customStyle="1" w:styleId="360Char0">
    <w:name w:val="正文（360） Char"/>
    <w:link w:val="3600"/>
    <w:rPr>
      <w:rFonts w:ascii="Times New Roman" w:eastAsia="宋体" w:hAnsi="Times New Roman" w:cs="Times New Roman"/>
      <w:sz w:val="21"/>
      <w:szCs w:val="24"/>
    </w:rPr>
  </w:style>
  <w:style w:type="character" w:customStyle="1" w:styleId="360Char1">
    <w:name w:val="正文（奇虎360） Char"/>
    <w:link w:val="3601"/>
    <w:locked/>
    <w:rPr>
      <w:rFonts w:ascii="Arial" w:eastAsia="宋体" w:hAnsi="Arial" w:cs="Times New Roman"/>
      <w:sz w:val="21"/>
      <w:szCs w:val="21"/>
    </w:rPr>
  </w:style>
  <w:style w:type="paragraph" w:customStyle="1" w:styleId="3601">
    <w:name w:val="正文（奇虎360）"/>
    <w:link w:val="360Char1"/>
    <w:pPr>
      <w:spacing w:line="300" w:lineRule="auto"/>
    </w:pPr>
    <w:rPr>
      <w:rFonts w:ascii="Arial" w:hAnsi="Arial"/>
      <w:sz w:val="21"/>
      <w:szCs w:val="21"/>
    </w:rPr>
  </w:style>
  <w:style w:type="paragraph" w:customStyle="1" w:styleId="ItemList">
    <w:name w:val="Item List"/>
    <w:basedOn w:val="a1"/>
    <w:qFormat/>
    <w:pPr>
      <w:widowControl/>
      <w:numPr>
        <w:numId w:val="3"/>
      </w:numPr>
      <w:tabs>
        <w:tab w:val="left" w:pos="1200"/>
      </w:tabs>
      <w:adjustRightInd w:val="0"/>
      <w:snapToGrid w:val="0"/>
      <w:spacing w:before="80" w:after="80" w:line="320" w:lineRule="exact"/>
      <w:ind w:leftChars="500" w:left="500" w:hangingChars="200" w:hanging="200"/>
    </w:pPr>
    <w:rPr>
      <w:rFonts w:ascii="Arial" w:eastAsia="微软雅黑" w:hAnsi="Arial" w:cs="Arial"/>
      <w:sz w:val="21"/>
      <w:szCs w:val="21"/>
    </w:rPr>
  </w:style>
  <w:style w:type="paragraph" w:customStyle="1" w:styleId="ItemListinTable">
    <w:name w:val="Item List in Table"/>
    <w:basedOn w:val="ItemList"/>
    <w:qFormat/>
    <w:pPr>
      <w:tabs>
        <w:tab w:val="clear" w:pos="1200"/>
        <w:tab w:val="left" w:pos="420"/>
      </w:tabs>
      <w:ind w:leftChars="0" w:left="340" w:firstLineChars="0" w:hanging="340"/>
    </w:pPr>
    <w:rPr>
      <w:rFonts w:ascii="Times New Roman" w:eastAsia="宋体" w:hAnsi="Times New Roman"/>
      <w:kern w:val="0"/>
      <w:sz w:val="20"/>
    </w:rPr>
  </w:style>
  <w:style w:type="character" w:customStyle="1" w:styleId="con">
    <w:name w:val="con"/>
    <w:basedOn w:val="a3"/>
  </w:style>
  <w:style w:type="character" w:customStyle="1" w:styleId="name">
    <w:name w:val="name"/>
    <w:basedOn w:val="a3"/>
  </w:style>
  <w:style w:type="paragraph" w:customStyle="1" w:styleId="CJ3">
    <w:name w:val="CJ3级"/>
    <w:basedOn w:val="CJ2"/>
    <w:next w:val="a1"/>
    <w:qFormat/>
    <w:pPr>
      <w:numPr>
        <w:ilvl w:val="2"/>
      </w:numPr>
      <w:spacing w:after="100"/>
      <w:outlineLvl w:val="2"/>
    </w:pPr>
    <w:rPr>
      <w:rFonts w:asciiTheme="majorHAnsi" w:hAnsiTheme="majorHAnsi"/>
      <w:bCs w:val="0"/>
    </w:rPr>
  </w:style>
  <w:style w:type="paragraph" w:customStyle="1" w:styleId="CJ2">
    <w:name w:val="CJ2级"/>
    <w:basedOn w:val="CJ1"/>
    <w:next w:val="a1"/>
    <w:qFormat/>
    <w:pPr>
      <w:numPr>
        <w:ilvl w:val="1"/>
      </w:numPr>
      <w:spacing w:line="240" w:lineRule="auto"/>
      <w:outlineLvl w:val="1"/>
    </w:pPr>
    <w:rPr>
      <w:sz w:val="30"/>
    </w:rPr>
  </w:style>
  <w:style w:type="paragraph" w:customStyle="1" w:styleId="CJ1">
    <w:name w:val="CJ1级"/>
    <w:basedOn w:val="1"/>
    <w:next w:val="CJ"/>
    <w:qFormat/>
    <w:pPr>
      <w:numPr>
        <w:numId w:val="4"/>
      </w:numPr>
      <w:spacing w:before="0" w:after="120" w:line="360" w:lineRule="auto"/>
    </w:pPr>
    <w:rPr>
      <w:rFonts w:eastAsiaTheme="majorEastAsia"/>
    </w:rPr>
  </w:style>
  <w:style w:type="paragraph" w:customStyle="1" w:styleId="CJ">
    <w:name w:val="CJ的正文"/>
    <w:basedOn w:val="a1"/>
    <w:qFormat/>
    <w:pPr>
      <w:spacing w:beforeLines="50" w:before="156"/>
      <w:ind w:left="200" w:firstLineChars="200" w:firstLine="480"/>
      <w:jc w:val="left"/>
    </w:pPr>
  </w:style>
  <w:style w:type="paragraph" w:customStyle="1" w:styleId="CJ4">
    <w:name w:val="CJ4级"/>
    <w:basedOn w:val="CJ3"/>
    <w:next w:val="CJ"/>
    <w:qFormat/>
    <w:pPr>
      <w:numPr>
        <w:ilvl w:val="3"/>
      </w:numPr>
      <w:outlineLvl w:val="3"/>
    </w:pPr>
    <w:rPr>
      <w:sz w:val="28"/>
    </w:rPr>
  </w:style>
  <w:style w:type="paragraph" w:customStyle="1" w:styleId="cj0">
    <w:name w:val="cj图批注"/>
    <w:basedOn w:val="a1"/>
    <w:qFormat/>
    <w:pPr>
      <w:ind w:leftChars="100" w:left="100" w:rightChars="100" w:right="10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27</Pages>
  <Words>1784</Words>
  <Characters>10174</Characters>
  <Application>Microsoft Office Word</Application>
  <DocSecurity>0</DocSecurity>
  <Lines>84</Lines>
  <Paragraphs>23</Paragraphs>
  <ScaleCrop>false</ScaleCrop>
  <Company>Qihoo360</Company>
  <LinksUpToDate>false</LinksUpToDate>
  <CharactersWithSpaces>11935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赵国全</dc:creator>
  <cp:lastModifiedBy>李德洋</cp:lastModifiedBy>
  <cp:revision>64</cp:revision>
  <cp:lastPrinted>2023-04-29T07:56:00Z</cp:lastPrinted>
  <dcterms:created xsi:type="dcterms:W3CDTF">2023-04-25T02:25:00Z</dcterms:created>
  <dcterms:modified xsi:type="dcterms:W3CDTF">2025-04-24T10:28:00Z</dcterms:modified>
</cp:coreProperties>
</file>

<file path=docProps/custom.xml><?xml version="1.0" encoding="utf-8"?>
<Properties xmlns="http://schemas.openxmlformats.org/officeDocument/2006/custom-properties" xmlns:vt="http://schemas.openxmlformats.org/officeDocument/2006/docPropsVTypes">
  <property fmtid="{00004A90-182C-0000-6F03-00008CC13100}" pid="6" name="gscfmtid">
    <vt:lpwstr/>
  </property>
  <property fmtid="{D5CDD505-2E9C-101B-9397-08002B2CF9AE}" pid="2" name="KSOProductBuildVer">
    <vt:lpwstr>2052-6.4.0.8550</vt:lpwstr>
  </property>
  <property fmtid="{D5CDD505-2E9C-101B-9397-08002B2CF9AE}" pid="3" name="CWM1fb274b4c6414c5487848a3d6498ef3e">
    <vt:lpwstr>CWMvq8hiFYfcRnFBYMWQ1WT9QZthgsNlVr02U8NOqrPaQTHwu944SZwUkK8tbV6y8tEVH7L5NPo4/rjbH7VZtEiXA==</vt:lpwstr>
  </property>
  <property fmtid="{D5CDD505-2E9C-101B-9397-08002B2CF9AE}" pid="4" name="ICV">
    <vt:lpwstr>2B79FFA0727B85B309FBD164745F41F6_43</vt:lpwstr>
  </property>
  <property fmtid="{D5CDD505-2E9C-101B-9397-08002B2CF9AE}" pid="5" name="fileWhereFroms">
    <vt:lpwstr>PpjeLB1gRN0lwrPqMaCTkm4SQ/AKVfvo/WeBICPnXr5i+6FIxC789N6AWyaG0d23VdUlbsn2eKk6JvnM6yDlbpdjHvw/OeLfUoft4nUjGDCL1Kex5PfDuKQOg5o6epUR4zs1T+azGQV6FRjz36teDGBQ7/usINZbJLej9WYhZX5bSxZPhU97nI9BbPChmYE7LVzxusQelZR+U9kzN+TcpZQwKiSs2061LO0iiqZbn+XVvDR54JDmIDhYUGEqlTI</vt:lpwstr>
  </property>
</Properties>
</file>